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5918B3" w:rsidRDefault="00B659E1" w:rsidP="00B659E1">
      <w:pPr>
        <w:jc w:val="right"/>
        <w:rPr>
          <w:bCs/>
        </w:rPr>
      </w:pPr>
      <w:proofErr w:type="spellStart"/>
      <w:r w:rsidRPr="005918B3">
        <w:rPr>
          <w:bCs/>
        </w:rPr>
        <w:t>Reg.No</w:t>
      </w:r>
      <w:proofErr w:type="spellEnd"/>
      <w:r w:rsidRPr="005918B3">
        <w:rPr>
          <w:bCs/>
        </w:rPr>
        <w:t>.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48096B" w:rsidP="00342CB9">
            <w:pPr>
              <w:pStyle w:val="Title"/>
              <w:jc w:val="left"/>
              <w:rPr>
                <w:b/>
              </w:rPr>
            </w:pPr>
            <w:r>
              <w:rPr>
                <w:b/>
              </w:rPr>
              <w:t>17BB2010</w:t>
            </w:r>
            <w:r w:rsidR="009552CC">
              <w:rPr>
                <w:b/>
              </w:rPr>
              <w:t xml:space="preserve"> / </w:t>
            </w:r>
            <w:r w:rsidR="009552CC" w:rsidRPr="009552CC">
              <w:rPr>
                <w:b/>
              </w:rPr>
              <w:t>17BC2020</w:t>
            </w:r>
          </w:p>
        </w:tc>
        <w:tc>
          <w:tcPr>
            <w:tcW w:w="1890" w:type="dxa"/>
          </w:tcPr>
          <w:p w:rsidR="00B659E1" w:rsidRPr="009C53C7" w:rsidRDefault="00B659E1" w:rsidP="00342CB9">
            <w:pPr>
              <w:pStyle w:val="Title"/>
              <w:jc w:val="left"/>
              <w:rPr>
                <w:b/>
              </w:rPr>
            </w:pPr>
            <w:r w:rsidRPr="009C53C7">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5918B3" w:rsidP="00342CB9">
            <w:pPr>
              <w:pStyle w:val="Title"/>
              <w:jc w:val="left"/>
              <w:rPr>
                <w:b/>
              </w:rPr>
            </w:pPr>
            <w:r>
              <w:rPr>
                <w:b/>
              </w:rPr>
              <w:t>DIRECT TAXATION</w:t>
            </w:r>
          </w:p>
        </w:tc>
        <w:tc>
          <w:tcPr>
            <w:tcW w:w="1890" w:type="dxa"/>
          </w:tcPr>
          <w:p w:rsidR="00B659E1" w:rsidRPr="009C53C7" w:rsidRDefault="00B659E1" w:rsidP="005918B3">
            <w:pPr>
              <w:pStyle w:val="Title"/>
              <w:jc w:val="left"/>
              <w:rPr>
                <w:b/>
              </w:rPr>
            </w:pPr>
            <w:r w:rsidRPr="009C53C7">
              <w:rPr>
                <w:b/>
              </w:rPr>
              <w:t xml:space="preserve">Max. </w:t>
            </w:r>
            <w:proofErr w:type="gramStart"/>
            <w:r w:rsidR="005918B3">
              <w:rPr>
                <w:b/>
              </w:rPr>
              <w:t>M</w:t>
            </w:r>
            <w:r w:rsidRPr="009C53C7">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bookmarkStart w:id="0" w:name="_GoBack"/>
      <w:bookmarkEnd w:id="0"/>
    </w:p>
    <w:p w:rsidR="00AC4FC4" w:rsidRDefault="00AC4FC4"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p w:rsidR="00AC4FC4" w:rsidRPr="00C37553" w:rsidRDefault="00AC4FC4"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C37553" w:rsidTr="008C7BA2">
        <w:trPr>
          <w:trHeight w:val="132"/>
        </w:trPr>
        <w:tc>
          <w:tcPr>
            <w:tcW w:w="810" w:type="dxa"/>
            <w:shd w:val="clear" w:color="auto" w:fill="auto"/>
          </w:tcPr>
          <w:p w:rsidR="008C7BA2" w:rsidRPr="00C37553" w:rsidRDefault="008C7BA2" w:rsidP="008C7BA2">
            <w:pPr>
              <w:jc w:val="center"/>
              <w:rPr>
                <w:b/>
              </w:rPr>
            </w:pPr>
            <w:r w:rsidRPr="00C37553">
              <w:rPr>
                <w:b/>
              </w:rPr>
              <w:t>Q. No.</w:t>
            </w:r>
          </w:p>
        </w:tc>
        <w:tc>
          <w:tcPr>
            <w:tcW w:w="840" w:type="dxa"/>
            <w:shd w:val="clear" w:color="auto" w:fill="auto"/>
          </w:tcPr>
          <w:p w:rsidR="008C7BA2" w:rsidRPr="00C37553" w:rsidRDefault="008C7BA2" w:rsidP="008C7BA2">
            <w:pPr>
              <w:jc w:val="center"/>
              <w:rPr>
                <w:b/>
              </w:rPr>
            </w:pPr>
            <w:r w:rsidRPr="00C37553">
              <w:rPr>
                <w:b/>
              </w:rPr>
              <w:t>Sub Div.</w:t>
            </w:r>
          </w:p>
        </w:tc>
        <w:tc>
          <w:tcPr>
            <w:tcW w:w="6810" w:type="dxa"/>
            <w:shd w:val="clear" w:color="auto" w:fill="auto"/>
          </w:tcPr>
          <w:p w:rsidR="008C7BA2" w:rsidRPr="00C37553" w:rsidRDefault="008C7BA2" w:rsidP="00193F27">
            <w:pPr>
              <w:jc w:val="center"/>
              <w:rPr>
                <w:b/>
              </w:rPr>
            </w:pPr>
            <w:r w:rsidRPr="00C37553">
              <w:rPr>
                <w:b/>
              </w:rPr>
              <w:t>Questions</w:t>
            </w:r>
          </w:p>
        </w:tc>
        <w:tc>
          <w:tcPr>
            <w:tcW w:w="1170" w:type="dxa"/>
            <w:shd w:val="clear" w:color="auto" w:fill="auto"/>
          </w:tcPr>
          <w:p w:rsidR="008C7BA2" w:rsidRPr="00C37553" w:rsidRDefault="008C7BA2" w:rsidP="00193F27">
            <w:pPr>
              <w:rPr>
                <w:b/>
              </w:rPr>
            </w:pPr>
            <w:r w:rsidRPr="00C37553">
              <w:rPr>
                <w:b/>
              </w:rPr>
              <w:t xml:space="preserve">Course </w:t>
            </w:r>
          </w:p>
          <w:p w:rsidR="008C7BA2" w:rsidRPr="00C37553" w:rsidRDefault="008C7BA2" w:rsidP="00193F27">
            <w:pPr>
              <w:rPr>
                <w:b/>
              </w:rPr>
            </w:pPr>
            <w:r w:rsidRPr="00C37553">
              <w:rPr>
                <w:b/>
              </w:rPr>
              <w:t>Outcome</w:t>
            </w:r>
          </w:p>
        </w:tc>
        <w:tc>
          <w:tcPr>
            <w:tcW w:w="950" w:type="dxa"/>
            <w:shd w:val="clear" w:color="auto" w:fill="auto"/>
          </w:tcPr>
          <w:p w:rsidR="008C7BA2" w:rsidRPr="00C37553" w:rsidRDefault="008C7BA2" w:rsidP="00193F27">
            <w:pPr>
              <w:rPr>
                <w:b/>
              </w:rPr>
            </w:pPr>
            <w:r w:rsidRPr="00C37553">
              <w:rPr>
                <w:b/>
              </w:rPr>
              <w:t>Marks</w:t>
            </w:r>
          </w:p>
        </w:tc>
      </w:tr>
      <w:tr w:rsidR="008C7BA2" w:rsidRPr="00C37553" w:rsidTr="008C7BA2">
        <w:trPr>
          <w:trHeight w:val="90"/>
        </w:trPr>
        <w:tc>
          <w:tcPr>
            <w:tcW w:w="810" w:type="dxa"/>
            <w:vMerge w:val="restart"/>
            <w:shd w:val="clear" w:color="auto" w:fill="auto"/>
          </w:tcPr>
          <w:p w:rsidR="008C7BA2" w:rsidRPr="00C37553" w:rsidRDefault="008C7BA2" w:rsidP="008C7BA2">
            <w:pPr>
              <w:jc w:val="center"/>
            </w:pPr>
            <w:r w:rsidRPr="00C37553">
              <w:t>1.</w:t>
            </w:r>
          </w:p>
        </w:tc>
        <w:tc>
          <w:tcPr>
            <w:tcW w:w="840" w:type="dxa"/>
            <w:shd w:val="clear" w:color="auto" w:fill="auto"/>
          </w:tcPr>
          <w:p w:rsidR="008C7BA2" w:rsidRPr="00C37553" w:rsidRDefault="008C7BA2" w:rsidP="008C7BA2">
            <w:pPr>
              <w:jc w:val="center"/>
            </w:pPr>
            <w:r w:rsidRPr="00C37553">
              <w:t>a.</w:t>
            </w:r>
          </w:p>
        </w:tc>
        <w:tc>
          <w:tcPr>
            <w:tcW w:w="6810" w:type="dxa"/>
            <w:shd w:val="clear" w:color="auto" w:fill="auto"/>
          </w:tcPr>
          <w:p w:rsidR="008C7BA2" w:rsidRDefault="00A024DE" w:rsidP="00A024DE">
            <w:pPr>
              <w:jc w:val="both"/>
            </w:pPr>
            <w:r w:rsidRPr="00C37553">
              <w:t xml:space="preserve">Discuss the provisions of section 2(31) which </w:t>
            </w:r>
            <w:proofErr w:type="gramStart"/>
            <w:r w:rsidRPr="00C37553">
              <w:t>defines</w:t>
            </w:r>
            <w:proofErr w:type="gramEnd"/>
            <w:r w:rsidRPr="00C37553">
              <w:t xml:space="preserve"> the term “Person”</w:t>
            </w:r>
            <w:r w:rsidR="00AC4FC4">
              <w:t>.</w:t>
            </w:r>
          </w:p>
          <w:p w:rsidR="00AC4FC4" w:rsidRPr="00C37553" w:rsidRDefault="00AC4FC4" w:rsidP="00A024DE">
            <w:pPr>
              <w:jc w:val="both"/>
            </w:pPr>
          </w:p>
        </w:tc>
        <w:tc>
          <w:tcPr>
            <w:tcW w:w="1170" w:type="dxa"/>
            <w:shd w:val="clear" w:color="auto" w:fill="auto"/>
          </w:tcPr>
          <w:p w:rsidR="00B40A96" w:rsidRPr="00C37553" w:rsidRDefault="00B40A96" w:rsidP="00193F27">
            <w:pPr>
              <w:jc w:val="center"/>
            </w:pPr>
            <w:r w:rsidRPr="00C37553">
              <w:t>CO1</w:t>
            </w:r>
          </w:p>
        </w:tc>
        <w:tc>
          <w:tcPr>
            <w:tcW w:w="950" w:type="dxa"/>
            <w:shd w:val="clear" w:color="auto" w:fill="auto"/>
          </w:tcPr>
          <w:p w:rsidR="008C7BA2" w:rsidRPr="00C37553" w:rsidRDefault="00A024DE" w:rsidP="00193F27">
            <w:pPr>
              <w:jc w:val="center"/>
            </w:pPr>
            <w:r w:rsidRPr="00C37553">
              <w:t>10</w:t>
            </w:r>
          </w:p>
        </w:tc>
      </w:tr>
      <w:tr w:rsidR="008C7BA2" w:rsidRPr="00C37553" w:rsidTr="008C7BA2">
        <w:trPr>
          <w:trHeight w:val="42"/>
        </w:trPr>
        <w:tc>
          <w:tcPr>
            <w:tcW w:w="810" w:type="dxa"/>
            <w:vMerge/>
            <w:shd w:val="clear" w:color="auto" w:fill="auto"/>
          </w:tcPr>
          <w:p w:rsidR="008C7BA2" w:rsidRPr="00C37553" w:rsidRDefault="008C7BA2" w:rsidP="008C7BA2">
            <w:pPr>
              <w:jc w:val="center"/>
            </w:pPr>
          </w:p>
        </w:tc>
        <w:tc>
          <w:tcPr>
            <w:tcW w:w="840" w:type="dxa"/>
            <w:shd w:val="clear" w:color="auto" w:fill="auto"/>
          </w:tcPr>
          <w:p w:rsidR="008C7BA2" w:rsidRPr="00C37553" w:rsidRDefault="008C7BA2" w:rsidP="008C7BA2">
            <w:pPr>
              <w:jc w:val="center"/>
            </w:pPr>
            <w:r w:rsidRPr="00C37553">
              <w:t>b.</w:t>
            </w:r>
          </w:p>
        </w:tc>
        <w:tc>
          <w:tcPr>
            <w:tcW w:w="6810" w:type="dxa"/>
            <w:shd w:val="clear" w:color="auto" w:fill="auto"/>
          </w:tcPr>
          <w:p w:rsidR="008C7BA2" w:rsidRDefault="00A024DE" w:rsidP="00193F27">
            <w:r w:rsidRPr="00C37553">
              <w:t>Enumerate the rates of Income Tax for the assessment year 2017-18 in the case of different assesses.</w:t>
            </w:r>
          </w:p>
          <w:p w:rsidR="00AC4FC4" w:rsidRPr="00C37553" w:rsidRDefault="00AC4FC4" w:rsidP="00193F27"/>
        </w:tc>
        <w:tc>
          <w:tcPr>
            <w:tcW w:w="1170" w:type="dxa"/>
            <w:shd w:val="clear" w:color="auto" w:fill="auto"/>
          </w:tcPr>
          <w:p w:rsidR="00B40A96" w:rsidRPr="00C37553" w:rsidRDefault="00B40A96" w:rsidP="00193F27">
            <w:pPr>
              <w:jc w:val="center"/>
            </w:pPr>
            <w:r w:rsidRPr="00C37553">
              <w:t>CO1</w:t>
            </w:r>
          </w:p>
        </w:tc>
        <w:tc>
          <w:tcPr>
            <w:tcW w:w="950" w:type="dxa"/>
            <w:shd w:val="clear" w:color="auto" w:fill="auto"/>
          </w:tcPr>
          <w:p w:rsidR="008C7BA2" w:rsidRPr="00C37553" w:rsidRDefault="00A024DE" w:rsidP="00193F27">
            <w:pPr>
              <w:jc w:val="center"/>
            </w:pPr>
            <w:r w:rsidRPr="00C37553">
              <w:t>10</w:t>
            </w:r>
          </w:p>
        </w:tc>
      </w:tr>
      <w:tr w:rsidR="008C7BA2" w:rsidRPr="00C37553" w:rsidTr="008C7BA2">
        <w:trPr>
          <w:trHeight w:val="90"/>
        </w:trPr>
        <w:tc>
          <w:tcPr>
            <w:tcW w:w="10580" w:type="dxa"/>
            <w:gridSpan w:val="5"/>
            <w:shd w:val="clear" w:color="auto" w:fill="auto"/>
          </w:tcPr>
          <w:p w:rsidR="008C7BA2" w:rsidRPr="00C37553" w:rsidRDefault="008C7BA2" w:rsidP="008C7BA2">
            <w:pPr>
              <w:jc w:val="center"/>
              <w:rPr>
                <w:b/>
              </w:rPr>
            </w:pPr>
            <w:r w:rsidRPr="00C37553">
              <w:rPr>
                <w:b/>
              </w:rPr>
              <w:t>(OR)</w:t>
            </w:r>
          </w:p>
        </w:tc>
      </w:tr>
      <w:tr w:rsidR="008C7BA2" w:rsidRPr="00C37553" w:rsidTr="00AC4FC4">
        <w:trPr>
          <w:trHeight w:val="3950"/>
        </w:trPr>
        <w:tc>
          <w:tcPr>
            <w:tcW w:w="810" w:type="dxa"/>
            <w:shd w:val="clear" w:color="auto" w:fill="auto"/>
          </w:tcPr>
          <w:p w:rsidR="008C7BA2" w:rsidRPr="00C37553" w:rsidRDefault="008C7BA2" w:rsidP="008C7BA2">
            <w:pPr>
              <w:jc w:val="center"/>
            </w:pPr>
            <w:r w:rsidRPr="00C37553">
              <w:t>2.</w:t>
            </w:r>
          </w:p>
        </w:tc>
        <w:tc>
          <w:tcPr>
            <w:tcW w:w="840" w:type="dxa"/>
            <w:shd w:val="clear" w:color="auto" w:fill="auto"/>
          </w:tcPr>
          <w:p w:rsidR="008C7BA2" w:rsidRDefault="008C7BA2" w:rsidP="008C7BA2">
            <w:pPr>
              <w:jc w:val="center"/>
            </w:pPr>
          </w:p>
          <w:p w:rsidR="00AC4FC4" w:rsidRDefault="00AC4FC4" w:rsidP="008C7BA2">
            <w:pPr>
              <w:jc w:val="center"/>
            </w:pPr>
          </w:p>
          <w:p w:rsidR="00AC4FC4" w:rsidRDefault="00AC4FC4" w:rsidP="008C7BA2">
            <w:pPr>
              <w:jc w:val="center"/>
            </w:pPr>
          </w:p>
          <w:p w:rsidR="00AC4FC4" w:rsidRDefault="00AC4FC4" w:rsidP="008C7BA2">
            <w:pPr>
              <w:jc w:val="center"/>
            </w:pPr>
          </w:p>
          <w:p w:rsidR="00AC4FC4" w:rsidRDefault="00AC4FC4" w:rsidP="008C7BA2">
            <w:pPr>
              <w:jc w:val="center"/>
            </w:pPr>
          </w:p>
          <w:p w:rsidR="00AC4FC4" w:rsidRDefault="00AC4FC4" w:rsidP="008C7BA2">
            <w:pPr>
              <w:jc w:val="center"/>
            </w:pPr>
          </w:p>
          <w:p w:rsidR="00AC4FC4" w:rsidRDefault="00AC4FC4" w:rsidP="008C7BA2">
            <w:pPr>
              <w:jc w:val="center"/>
            </w:pPr>
          </w:p>
          <w:p w:rsidR="00AC4FC4" w:rsidRDefault="00AC4FC4" w:rsidP="008C7BA2">
            <w:pPr>
              <w:jc w:val="center"/>
            </w:pPr>
          </w:p>
          <w:p w:rsidR="00AC4FC4" w:rsidRDefault="00AC4FC4" w:rsidP="008C7BA2">
            <w:pPr>
              <w:jc w:val="center"/>
            </w:pPr>
          </w:p>
          <w:p w:rsidR="00AC4FC4" w:rsidRDefault="00AC4FC4" w:rsidP="008C7BA2">
            <w:pPr>
              <w:jc w:val="center"/>
            </w:pPr>
          </w:p>
          <w:p w:rsidR="00AC4FC4" w:rsidRDefault="00AC4FC4" w:rsidP="008C7BA2">
            <w:pPr>
              <w:jc w:val="center"/>
            </w:pPr>
          </w:p>
          <w:p w:rsidR="00AC4FC4" w:rsidRDefault="00AC4FC4" w:rsidP="008C7BA2">
            <w:pPr>
              <w:jc w:val="center"/>
            </w:pPr>
          </w:p>
          <w:p w:rsidR="00AC4FC4" w:rsidRDefault="00AC4FC4" w:rsidP="008C7BA2">
            <w:pPr>
              <w:jc w:val="center"/>
            </w:pPr>
          </w:p>
          <w:p w:rsidR="00AC4FC4" w:rsidRDefault="00AC4FC4" w:rsidP="008C7BA2">
            <w:pPr>
              <w:jc w:val="center"/>
            </w:pPr>
          </w:p>
          <w:p w:rsidR="00AC4FC4" w:rsidRPr="00C37553" w:rsidRDefault="00AC4FC4" w:rsidP="008C7BA2">
            <w:pPr>
              <w:jc w:val="center"/>
            </w:pPr>
          </w:p>
        </w:tc>
        <w:tc>
          <w:tcPr>
            <w:tcW w:w="6810" w:type="dxa"/>
            <w:shd w:val="clear" w:color="auto" w:fill="auto"/>
          </w:tcPr>
          <w:p w:rsidR="008C7BA2" w:rsidRPr="00C37553" w:rsidRDefault="00F96FDB" w:rsidP="00D2627F">
            <w:pPr>
              <w:jc w:val="both"/>
            </w:pPr>
            <w:r w:rsidRPr="00C37553">
              <w:t>X is a foreign citizen (not being a person of Indian origin). During the financial year 2016-17, he came to India for 70 days. Determine his residential status for the assessment year 2017-18 on the assumption that during financial years 2002-03 to 2016-17, he was present in India as follows:</w:t>
            </w:r>
          </w:p>
          <w:p w:rsidR="00F96FDB" w:rsidRPr="00C37553" w:rsidRDefault="00F96FDB" w:rsidP="00D2627F">
            <w:pPr>
              <w:jc w:val="both"/>
            </w:pPr>
          </w:p>
          <w:tbl>
            <w:tblPr>
              <w:tblStyle w:val="TableGrid"/>
              <w:tblW w:w="0" w:type="auto"/>
              <w:tblLayout w:type="fixed"/>
              <w:tblLook w:val="04A0"/>
            </w:tblPr>
            <w:tblGrid>
              <w:gridCol w:w="1644"/>
              <w:gridCol w:w="1645"/>
              <w:gridCol w:w="1645"/>
              <w:gridCol w:w="1645"/>
            </w:tblGrid>
            <w:tr w:rsidR="00F96FDB" w:rsidRPr="00C37553" w:rsidTr="00F96FDB">
              <w:tc>
                <w:tcPr>
                  <w:tcW w:w="1644" w:type="dxa"/>
                </w:tcPr>
                <w:p w:rsidR="00F96FDB" w:rsidRPr="00C37553" w:rsidRDefault="00F96FDB" w:rsidP="00F96FDB">
                  <w:pPr>
                    <w:jc w:val="center"/>
                  </w:pPr>
                  <w:r w:rsidRPr="00C37553">
                    <w:t>2015-16</w:t>
                  </w:r>
                </w:p>
              </w:tc>
              <w:tc>
                <w:tcPr>
                  <w:tcW w:w="1645" w:type="dxa"/>
                </w:tcPr>
                <w:p w:rsidR="00F96FDB" w:rsidRPr="00C37553" w:rsidRDefault="00F96FDB" w:rsidP="00F96FDB">
                  <w:pPr>
                    <w:jc w:val="center"/>
                  </w:pPr>
                  <w:r w:rsidRPr="00C37553">
                    <w:t>100 days</w:t>
                  </w:r>
                </w:p>
              </w:tc>
              <w:tc>
                <w:tcPr>
                  <w:tcW w:w="1645" w:type="dxa"/>
                </w:tcPr>
                <w:p w:rsidR="00F96FDB" w:rsidRPr="00C37553" w:rsidRDefault="006566F6" w:rsidP="00F96FDB">
                  <w:pPr>
                    <w:jc w:val="center"/>
                  </w:pPr>
                  <w:r w:rsidRPr="00C37553">
                    <w:t>2008-09</w:t>
                  </w:r>
                </w:p>
              </w:tc>
              <w:tc>
                <w:tcPr>
                  <w:tcW w:w="1645" w:type="dxa"/>
                </w:tcPr>
                <w:p w:rsidR="00F96FDB" w:rsidRPr="00C37553" w:rsidRDefault="006566F6" w:rsidP="00F96FDB">
                  <w:pPr>
                    <w:jc w:val="center"/>
                  </w:pPr>
                  <w:r w:rsidRPr="00C37553">
                    <w:t>181 days</w:t>
                  </w:r>
                </w:p>
              </w:tc>
            </w:tr>
            <w:tr w:rsidR="00F96FDB" w:rsidRPr="00C37553" w:rsidTr="00F96FDB">
              <w:tc>
                <w:tcPr>
                  <w:tcW w:w="1644" w:type="dxa"/>
                </w:tcPr>
                <w:p w:rsidR="00F96FDB" w:rsidRPr="00C37553" w:rsidRDefault="00F96FDB" w:rsidP="00F96FDB">
                  <w:pPr>
                    <w:jc w:val="center"/>
                  </w:pPr>
                  <w:r w:rsidRPr="00C37553">
                    <w:t>2014-15</w:t>
                  </w:r>
                </w:p>
              </w:tc>
              <w:tc>
                <w:tcPr>
                  <w:tcW w:w="1645" w:type="dxa"/>
                </w:tcPr>
                <w:p w:rsidR="00F96FDB" w:rsidRPr="00C37553" w:rsidRDefault="006566F6" w:rsidP="00F96FDB">
                  <w:pPr>
                    <w:jc w:val="center"/>
                  </w:pPr>
                  <w:r w:rsidRPr="00C37553">
                    <w:t>80 days</w:t>
                  </w:r>
                </w:p>
              </w:tc>
              <w:tc>
                <w:tcPr>
                  <w:tcW w:w="1645" w:type="dxa"/>
                </w:tcPr>
                <w:p w:rsidR="00F96FDB" w:rsidRPr="00C37553" w:rsidRDefault="006566F6" w:rsidP="00F96FDB">
                  <w:pPr>
                    <w:jc w:val="center"/>
                  </w:pPr>
                  <w:r w:rsidRPr="00C37553">
                    <w:t>2007-08</w:t>
                  </w:r>
                </w:p>
              </w:tc>
              <w:tc>
                <w:tcPr>
                  <w:tcW w:w="1645" w:type="dxa"/>
                </w:tcPr>
                <w:p w:rsidR="00F96FDB" w:rsidRPr="00C37553" w:rsidRDefault="006566F6" w:rsidP="00F96FDB">
                  <w:pPr>
                    <w:jc w:val="center"/>
                  </w:pPr>
                  <w:r w:rsidRPr="00C37553">
                    <w:t>90 days</w:t>
                  </w:r>
                </w:p>
              </w:tc>
            </w:tr>
            <w:tr w:rsidR="00F96FDB" w:rsidRPr="00C37553" w:rsidTr="00F96FDB">
              <w:tc>
                <w:tcPr>
                  <w:tcW w:w="1644" w:type="dxa"/>
                </w:tcPr>
                <w:p w:rsidR="00F96FDB" w:rsidRPr="00C37553" w:rsidRDefault="00F96FDB" w:rsidP="00F96FDB">
                  <w:pPr>
                    <w:jc w:val="center"/>
                  </w:pPr>
                  <w:r w:rsidRPr="00C37553">
                    <w:t>2013-14</w:t>
                  </w:r>
                </w:p>
              </w:tc>
              <w:tc>
                <w:tcPr>
                  <w:tcW w:w="1645" w:type="dxa"/>
                </w:tcPr>
                <w:p w:rsidR="00F96FDB" w:rsidRPr="00C37553" w:rsidRDefault="006566F6" w:rsidP="00F96FDB">
                  <w:pPr>
                    <w:jc w:val="center"/>
                  </w:pPr>
                  <w:r w:rsidRPr="00C37553">
                    <w:t>60 days</w:t>
                  </w:r>
                </w:p>
              </w:tc>
              <w:tc>
                <w:tcPr>
                  <w:tcW w:w="1645" w:type="dxa"/>
                </w:tcPr>
                <w:p w:rsidR="00F96FDB" w:rsidRPr="00C37553" w:rsidRDefault="006566F6" w:rsidP="00F96FDB">
                  <w:pPr>
                    <w:jc w:val="center"/>
                  </w:pPr>
                  <w:r w:rsidRPr="00C37553">
                    <w:t>2006-07</w:t>
                  </w:r>
                </w:p>
              </w:tc>
              <w:tc>
                <w:tcPr>
                  <w:tcW w:w="1645" w:type="dxa"/>
                </w:tcPr>
                <w:p w:rsidR="00F96FDB" w:rsidRPr="00C37553" w:rsidRDefault="006566F6" w:rsidP="00F96FDB">
                  <w:pPr>
                    <w:jc w:val="center"/>
                  </w:pPr>
                  <w:r w:rsidRPr="00C37553">
                    <w:t>71 days</w:t>
                  </w:r>
                </w:p>
              </w:tc>
            </w:tr>
            <w:tr w:rsidR="00F96FDB" w:rsidRPr="00C37553" w:rsidTr="00F96FDB">
              <w:tc>
                <w:tcPr>
                  <w:tcW w:w="1644" w:type="dxa"/>
                </w:tcPr>
                <w:p w:rsidR="00F96FDB" w:rsidRPr="00C37553" w:rsidRDefault="00F96FDB" w:rsidP="00F96FDB">
                  <w:pPr>
                    <w:jc w:val="center"/>
                  </w:pPr>
                  <w:r w:rsidRPr="00C37553">
                    <w:t>2012-13</w:t>
                  </w:r>
                </w:p>
              </w:tc>
              <w:tc>
                <w:tcPr>
                  <w:tcW w:w="1645" w:type="dxa"/>
                </w:tcPr>
                <w:p w:rsidR="00F96FDB" w:rsidRPr="00C37553" w:rsidRDefault="006566F6" w:rsidP="00F96FDB">
                  <w:pPr>
                    <w:jc w:val="center"/>
                  </w:pPr>
                  <w:r w:rsidRPr="00C37553">
                    <w:t>126 days</w:t>
                  </w:r>
                </w:p>
              </w:tc>
              <w:tc>
                <w:tcPr>
                  <w:tcW w:w="1645" w:type="dxa"/>
                </w:tcPr>
                <w:p w:rsidR="00F96FDB" w:rsidRPr="00C37553" w:rsidRDefault="006566F6" w:rsidP="00F96FDB">
                  <w:pPr>
                    <w:jc w:val="center"/>
                  </w:pPr>
                  <w:r w:rsidRPr="00C37553">
                    <w:t>2005-06</w:t>
                  </w:r>
                </w:p>
              </w:tc>
              <w:tc>
                <w:tcPr>
                  <w:tcW w:w="1645" w:type="dxa"/>
                </w:tcPr>
                <w:p w:rsidR="00F96FDB" w:rsidRPr="00C37553" w:rsidRDefault="006566F6" w:rsidP="00F96FDB">
                  <w:pPr>
                    <w:jc w:val="center"/>
                  </w:pPr>
                  <w:r w:rsidRPr="00C37553">
                    <w:t>4 days</w:t>
                  </w:r>
                </w:p>
              </w:tc>
            </w:tr>
            <w:tr w:rsidR="00F96FDB" w:rsidRPr="00C37553" w:rsidTr="00F96FDB">
              <w:tc>
                <w:tcPr>
                  <w:tcW w:w="1644" w:type="dxa"/>
                </w:tcPr>
                <w:p w:rsidR="00F96FDB" w:rsidRPr="00C37553" w:rsidRDefault="00F96FDB" w:rsidP="00F96FDB">
                  <w:pPr>
                    <w:jc w:val="center"/>
                  </w:pPr>
                  <w:r w:rsidRPr="00C37553">
                    <w:t>2011-12</w:t>
                  </w:r>
                </w:p>
              </w:tc>
              <w:tc>
                <w:tcPr>
                  <w:tcW w:w="1645" w:type="dxa"/>
                </w:tcPr>
                <w:p w:rsidR="00F96FDB" w:rsidRPr="00C37553" w:rsidRDefault="006566F6" w:rsidP="00F96FDB">
                  <w:pPr>
                    <w:jc w:val="center"/>
                  </w:pPr>
                  <w:r w:rsidRPr="00C37553">
                    <w:t>80 days</w:t>
                  </w:r>
                </w:p>
              </w:tc>
              <w:tc>
                <w:tcPr>
                  <w:tcW w:w="1645" w:type="dxa"/>
                </w:tcPr>
                <w:p w:rsidR="00F96FDB" w:rsidRPr="00C37553" w:rsidRDefault="006566F6" w:rsidP="00F96FDB">
                  <w:pPr>
                    <w:jc w:val="center"/>
                  </w:pPr>
                  <w:r w:rsidRPr="00C37553">
                    <w:t>2004-05</w:t>
                  </w:r>
                </w:p>
              </w:tc>
              <w:tc>
                <w:tcPr>
                  <w:tcW w:w="1645" w:type="dxa"/>
                </w:tcPr>
                <w:p w:rsidR="00F96FDB" w:rsidRPr="00C37553" w:rsidRDefault="006566F6" w:rsidP="00F96FDB">
                  <w:pPr>
                    <w:jc w:val="center"/>
                  </w:pPr>
                  <w:r w:rsidRPr="00C37553">
                    <w:t>8 days</w:t>
                  </w:r>
                </w:p>
              </w:tc>
            </w:tr>
            <w:tr w:rsidR="00F96FDB" w:rsidRPr="00C37553" w:rsidTr="00F96FDB">
              <w:tc>
                <w:tcPr>
                  <w:tcW w:w="1644" w:type="dxa"/>
                </w:tcPr>
                <w:p w:rsidR="00F96FDB" w:rsidRPr="00C37553" w:rsidRDefault="00F96FDB" w:rsidP="00F96FDB">
                  <w:pPr>
                    <w:jc w:val="center"/>
                  </w:pPr>
                  <w:r w:rsidRPr="00C37553">
                    <w:t>2010-11</w:t>
                  </w:r>
                </w:p>
              </w:tc>
              <w:tc>
                <w:tcPr>
                  <w:tcW w:w="1645" w:type="dxa"/>
                </w:tcPr>
                <w:p w:rsidR="00F96FDB" w:rsidRPr="00C37553" w:rsidRDefault="006566F6" w:rsidP="00F96FDB">
                  <w:pPr>
                    <w:jc w:val="center"/>
                  </w:pPr>
                  <w:r w:rsidRPr="00C37553">
                    <w:t>70 days</w:t>
                  </w:r>
                </w:p>
              </w:tc>
              <w:tc>
                <w:tcPr>
                  <w:tcW w:w="1645" w:type="dxa"/>
                </w:tcPr>
                <w:p w:rsidR="00F96FDB" w:rsidRPr="00C37553" w:rsidRDefault="006566F6" w:rsidP="00F96FDB">
                  <w:pPr>
                    <w:jc w:val="center"/>
                  </w:pPr>
                  <w:r w:rsidRPr="00C37553">
                    <w:t>2003-04</w:t>
                  </w:r>
                </w:p>
              </w:tc>
              <w:tc>
                <w:tcPr>
                  <w:tcW w:w="1645" w:type="dxa"/>
                </w:tcPr>
                <w:p w:rsidR="00F96FDB" w:rsidRPr="00C37553" w:rsidRDefault="006566F6" w:rsidP="00F96FDB">
                  <w:pPr>
                    <w:jc w:val="center"/>
                  </w:pPr>
                  <w:r w:rsidRPr="00C37553">
                    <w:t>55 days</w:t>
                  </w:r>
                </w:p>
              </w:tc>
            </w:tr>
            <w:tr w:rsidR="00F96FDB" w:rsidRPr="00C37553" w:rsidTr="00F96FDB">
              <w:tc>
                <w:tcPr>
                  <w:tcW w:w="1644" w:type="dxa"/>
                </w:tcPr>
                <w:p w:rsidR="00F96FDB" w:rsidRPr="00C37553" w:rsidRDefault="00F96FDB" w:rsidP="00F96FDB">
                  <w:pPr>
                    <w:jc w:val="center"/>
                  </w:pPr>
                  <w:r w:rsidRPr="00C37553">
                    <w:t>2009-10</w:t>
                  </w:r>
                </w:p>
              </w:tc>
              <w:tc>
                <w:tcPr>
                  <w:tcW w:w="1645" w:type="dxa"/>
                </w:tcPr>
                <w:p w:rsidR="00F96FDB" w:rsidRPr="00C37553" w:rsidRDefault="006566F6" w:rsidP="00F96FDB">
                  <w:pPr>
                    <w:jc w:val="center"/>
                  </w:pPr>
                  <w:r w:rsidRPr="00C37553">
                    <w:t>23 days</w:t>
                  </w:r>
                </w:p>
              </w:tc>
              <w:tc>
                <w:tcPr>
                  <w:tcW w:w="1645" w:type="dxa"/>
                </w:tcPr>
                <w:p w:rsidR="00F96FDB" w:rsidRPr="00C37553" w:rsidRDefault="006566F6" w:rsidP="00F96FDB">
                  <w:pPr>
                    <w:jc w:val="center"/>
                  </w:pPr>
                  <w:r w:rsidRPr="00C37553">
                    <w:t>2002-03</w:t>
                  </w:r>
                </w:p>
              </w:tc>
              <w:tc>
                <w:tcPr>
                  <w:tcW w:w="1645" w:type="dxa"/>
                </w:tcPr>
                <w:p w:rsidR="00F96FDB" w:rsidRPr="00C37553" w:rsidRDefault="006566F6" w:rsidP="00F96FDB">
                  <w:pPr>
                    <w:jc w:val="center"/>
                  </w:pPr>
                  <w:r w:rsidRPr="00C37553">
                    <w:t>298 days</w:t>
                  </w:r>
                </w:p>
              </w:tc>
            </w:tr>
          </w:tbl>
          <w:p w:rsidR="00F96FDB" w:rsidRPr="00C37553" w:rsidRDefault="00F96FDB" w:rsidP="00193F27"/>
        </w:tc>
        <w:tc>
          <w:tcPr>
            <w:tcW w:w="1170" w:type="dxa"/>
            <w:shd w:val="clear" w:color="auto" w:fill="auto"/>
          </w:tcPr>
          <w:p w:rsidR="00532E97" w:rsidRPr="00C37553" w:rsidRDefault="00532E97" w:rsidP="00193F27">
            <w:pPr>
              <w:jc w:val="center"/>
            </w:pPr>
          </w:p>
          <w:p w:rsidR="00532E97" w:rsidRPr="00C37553" w:rsidRDefault="00532E97" w:rsidP="00193F27">
            <w:pPr>
              <w:jc w:val="center"/>
            </w:pPr>
          </w:p>
          <w:p w:rsidR="00532E97" w:rsidRPr="00C37553" w:rsidRDefault="00532E97" w:rsidP="00193F27">
            <w:pPr>
              <w:jc w:val="center"/>
            </w:pPr>
          </w:p>
          <w:p w:rsidR="00532E97" w:rsidRPr="00C37553" w:rsidRDefault="00532E97" w:rsidP="00193F27">
            <w:pPr>
              <w:jc w:val="center"/>
            </w:pPr>
          </w:p>
          <w:p w:rsidR="00532E97" w:rsidRPr="00C37553" w:rsidRDefault="00532E97" w:rsidP="00193F27">
            <w:pPr>
              <w:jc w:val="center"/>
            </w:pPr>
          </w:p>
          <w:p w:rsidR="00532E97" w:rsidRPr="00C37553" w:rsidRDefault="00532E97" w:rsidP="00193F27">
            <w:pPr>
              <w:jc w:val="center"/>
            </w:pPr>
          </w:p>
          <w:p w:rsidR="00532E97" w:rsidRPr="00C37553" w:rsidRDefault="00532E97" w:rsidP="00193F27">
            <w:pPr>
              <w:jc w:val="center"/>
            </w:pPr>
          </w:p>
          <w:p w:rsidR="008C7BA2" w:rsidRPr="00C37553" w:rsidRDefault="00D2627F" w:rsidP="00193F27">
            <w:pPr>
              <w:jc w:val="center"/>
            </w:pPr>
            <w:r w:rsidRPr="00C37553">
              <w:t>CO2</w:t>
            </w:r>
          </w:p>
        </w:tc>
        <w:tc>
          <w:tcPr>
            <w:tcW w:w="950" w:type="dxa"/>
            <w:shd w:val="clear" w:color="auto" w:fill="auto"/>
          </w:tcPr>
          <w:p w:rsidR="00532E97" w:rsidRPr="00C37553" w:rsidRDefault="00532E97" w:rsidP="00193F27">
            <w:pPr>
              <w:jc w:val="center"/>
            </w:pPr>
          </w:p>
          <w:p w:rsidR="00532E97" w:rsidRPr="00C37553" w:rsidRDefault="00532E97" w:rsidP="00193F27">
            <w:pPr>
              <w:jc w:val="center"/>
            </w:pPr>
          </w:p>
          <w:p w:rsidR="00532E97" w:rsidRPr="00C37553" w:rsidRDefault="00532E97" w:rsidP="00193F27">
            <w:pPr>
              <w:jc w:val="center"/>
            </w:pPr>
          </w:p>
          <w:p w:rsidR="00532E97" w:rsidRPr="00C37553" w:rsidRDefault="00532E97" w:rsidP="00193F27">
            <w:pPr>
              <w:jc w:val="center"/>
            </w:pPr>
          </w:p>
          <w:p w:rsidR="00532E97" w:rsidRPr="00C37553" w:rsidRDefault="00532E97" w:rsidP="00193F27">
            <w:pPr>
              <w:jc w:val="center"/>
            </w:pPr>
          </w:p>
          <w:p w:rsidR="00532E97" w:rsidRPr="00C37553" w:rsidRDefault="00532E97" w:rsidP="00193F27">
            <w:pPr>
              <w:jc w:val="center"/>
            </w:pPr>
          </w:p>
          <w:p w:rsidR="00532E97" w:rsidRPr="00C37553" w:rsidRDefault="00532E97" w:rsidP="00193F27">
            <w:pPr>
              <w:jc w:val="center"/>
            </w:pPr>
          </w:p>
          <w:p w:rsidR="008C7BA2" w:rsidRPr="00C37553" w:rsidRDefault="00D2627F" w:rsidP="00193F27">
            <w:pPr>
              <w:jc w:val="center"/>
            </w:pPr>
            <w:r w:rsidRPr="00C37553">
              <w:t>20</w:t>
            </w:r>
          </w:p>
        </w:tc>
      </w:tr>
      <w:tr w:rsidR="00D85619" w:rsidRPr="00C37553" w:rsidTr="008C7BA2">
        <w:trPr>
          <w:trHeight w:val="90"/>
        </w:trPr>
        <w:tc>
          <w:tcPr>
            <w:tcW w:w="810" w:type="dxa"/>
            <w:shd w:val="clear" w:color="auto" w:fill="auto"/>
          </w:tcPr>
          <w:p w:rsidR="00D85619" w:rsidRPr="00C37553" w:rsidRDefault="00D85619" w:rsidP="008C7BA2">
            <w:pPr>
              <w:jc w:val="center"/>
            </w:pPr>
          </w:p>
        </w:tc>
        <w:tc>
          <w:tcPr>
            <w:tcW w:w="840" w:type="dxa"/>
            <w:shd w:val="clear" w:color="auto" w:fill="auto"/>
          </w:tcPr>
          <w:p w:rsidR="00D85619" w:rsidRPr="00C37553" w:rsidRDefault="00D85619" w:rsidP="008C7BA2">
            <w:pPr>
              <w:jc w:val="center"/>
            </w:pPr>
          </w:p>
        </w:tc>
        <w:tc>
          <w:tcPr>
            <w:tcW w:w="6810" w:type="dxa"/>
            <w:shd w:val="clear" w:color="auto" w:fill="auto"/>
          </w:tcPr>
          <w:p w:rsidR="00D85619" w:rsidRPr="00C37553" w:rsidRDefault="00D85619" w:rsidP="00193F27"/>
        </w:tc>
        <w:tc>
          <w:tcPr>
            <w:tcW w:w="1170" w:type="dxa"/>
            <w:shd w:val="clear" w:color="auto" w:fill="auto"/>
          </w:tcPr>
          <w:p w:rsidR="00D85619" w:rsidRPr="00C37553" w:rsidRDefault="00D85619" w:rsidP="00193F27">
            <w:pPr>
              <w:jc w:val="center"/>
            </w:pPr>
          </w:p>
        </w:tc>
        <w:tc>
          <w:tcPr>
            <w:tcW w:w="950" w:type="dxa"/>
            <w:shd w:val="clear" w:color="auto" w:fill="auto"/>
          </w:tcPr>
          <w:p w:rsidR="00D85619" w:rsidRPr="00C37553" w:rsidRDefault="00D85619" w:rsidP="00193F27">
            <w:pPr>
              <w:jc w:val="center"/>
            </w:pPr>
          </w:p>
        </w:tc>
      </w:tr>
      <w:tr w:rsidR="00AC4FC4" w:rsidRPr="00C37553" w:rsidTr="008C7BA2">
        <w:trPr>
          <w:trHeight w:val="90"/>
        </w:trPr>
        <w:tc>
          <w:tcPr>
            <w:tcW w:w="810" w:type="dxa"/>
            <w:vMerge w:val="restart"/>
            <w:shd w:val="clear" w:color="auto" w:fill="auto"/>
          </w:tcPr>
          <w:p w:rsidR="00AC4FC4" w:rsidRPr="00C37553" w:rsidRDefault="00AC4FC4" w:rsidP="008C7BA2">
            <w:pPr>
              <w:jc w:val="center"/>
            </w:pPr>
            <w:r w:rsidRPr="00C37553">
              <w:t>3.</w:t>
            </w:r>
          </w:p>
        </w:tc>
        <w:tc>
          <w:tcPr>
            <w:tcW w:w="840" w:type="dxa"/>
            <w:shd w:val="clear" w:color="auto" w:fill="auto"/>
          </w:tcPr>
          <w:p w:rsidR="00AC4FC4" w:rsidRPr="00C37553" w:rsidRDefault="00AC4FC4" w:rsidP="008C7BA2">
            <w:pPr>
              <w:jc w:val="center"/>
            </w:pPr>
            <w:r w:rsidRPr="00C37553">
              <w:t>a.</w:t>
            </w:r>
          </w:p>
        </w:tc>
        <w:tc>
          <w:tcPr>
            <w:tcW w:w="6810" w:type="dxa"/>
            <w:shd w:val="clear" w:color="auto" w:fill="auto"/>
          </w:tcPr>
          <w:p w:rsidR="00AC4FC4" w:rsidRDefault="00AC4FC4" w:rsidP="000E6356">
            <w:pPr>
              <w:jc w:val="both"/>
            </w:pPr>
            <w:r w:rsidRPr="00C37553">
              <w:t xml:space="preserve">Explain the provisions of Gratuity as a </w:t>
            </w:r>
            <w:r w:rsidR="00C238C2">
              <w:t>retirement benefit u/s 10(10) for</w:t>
            </w:r>
            <w:r w:rsidRPr="00C37553">
              <w:t xml:space="preserve"> every status of employee.</w:t>
            </w:r>
          </w:p>
          <w:p w:rsidR="00AC4FC4" w:rsidRPr="00C37553" w:rsidRDefault="00AC4FC4" w:rsidP="000E6356">
            <w:pPr>
              <w:jc w:val="both"/>
            </w:pPr>
          </w:p>
        </w:tc>
        <w:tc>
          <w:tcPr>
            <w:tcW w:w="1170" w:type="dxa"/>
            <w:shd w:val="clear" w:color="auto" w:fill="auto"/>
          </w:tcPr>
          <w:p w:rsidR="00AC4FC4" w:rsidRPr="00C37553" w:rsidRDefault="00AC4FC4" w:rsidP="00193F27">
            <w:pPr>
              <w:jc w:val="center"/>
            </w:pPr>
            <w:r w:rsidRPr="00C37553">
              <w:t>CO1</w:t>
            </w:r>
          </w:p>
        </w:tc>
        <w:tc>
          <w:tcPr>
            <w:tcW w:w="950" w:type="dxa"/>
            <w:shd w:val="clear" w:color="auto" w:fill="auto"/>
          </w:tcPr>
          <w:p w:rsidR="00AC4FC4" w:rsidRPr="00C37553" w:rsidRDefault="00AC4FC4" w:rsidP="00193F27">
            <w:pPr>
              <w:jc w:val="center"/>
            </w:pPr>
            <w:r w:rsidRPr="00C37553">
              <w:t>10</w:t>
            </w:r>
          </w:p>
        </w:tc>
      </w:tr>
      <w:tr w:rsidR="00AC4FC4" w:rsidRPr="00C37553" w:rsidTr="008C7BA2">
        <w:trPr>
          <w:trHeight w:val="90"/>
        </w:trPr>
        <w:tc>
          <w:tcPr>
            <w:tcW w:w="810" w:type="dxa"/>
            <w:vMerge/>
            <w:shd w:val="clear" w:color="auto" w:fill="auto"/>
          </w:tcPr>
          <w:p w:rsidR="00AC4FC4" w:rsidRPr="00C37553" w:rsidRDefault="00AC4FC4" w:rsidP="008C7BA2">
            <w:pPr>
              <w:jc w:val="center"/>
            </w:pPr>
          </w:p>
        </w:tc>
        <w:tc>
          <w:tcPr>
            <w:tcW w:w="840" w:type="dxa"/>
            <w:shd w:val="clear" w:color="auto" w:fill="auto"/>
          </w:tcPr>
          <w:p w:rsidR="00AC4FC4" w:rsidRPr="00C37553" w:rsidRDefault="00AC4FC4" w:rsidP="008C7BA2">
            <w:pPr>
              <w:jc w:val="center"/>
            </w:pPr>
            <w:r w:rsidRPr="00C37553">
              <w:t>b.</w:t>
            </w:r>
          </w:p>
        </w:tc>
        <w:tc>
          <w:tcPr>
            <w:tcW w:w="6810" w:type="dxa"/>
            <w:shd w:val="clear" w:color="auto" w:fill="auto"/>
          </w:tcPr>
          <w:p w:rsidR="00AC4FC4" w:rsidRDefault="00AC4FC4" w:rsidP="008439E4">
            <w:pPr>
              <w:jc w:val="both"/>
            </w:pPr>
            <w:r w:rsidRPr="00C37553">
              <w:t>X, who is not covered by Payment of Gratuity Act, 1972, retires on November 20, 2016 from ABC Ltd.</w:t>
            </w:r>
            <w:r w:rsidR="00C238C2">
              <w:t>,</w:t>
            </w:r>
            <w:r w:rsidRPr="00C37553">
              <w:t xml:space="preserve"> and receives Rs. 1</w:t>
            </w:r>
            <w:proofErr w:type="gramStart"/>
            <w:r w:rsidRPr="00C37553">
              <w:t>,86,000</w:t>
            </w:r>
            <w:proofErr w:type="gramEnd"/>
            <w:r w:rsidRPr="00C37553">
              <w:t xml:space="preserve"> as gratuity after service of 38 years and 10 months. His salary is Rs. 8,000 per month up to July 31, 2016 and Rs. 9,000 per month from August 1, 2016. Besides, he gets Rs. 500 per month as dearness allowance (69 per cent of which is part of salary for computing all retirement benefits but 100 per cent of dearness allowance is considered for computing </w:t>
            </w:r>
            <w:proofErr w:type="spellStart"/>
            <w:r w:rsidRPr="00C37553">
              <w:t>providend</w:t>
            </w:r>
            <w:proofErr w:type="spellEnd"/>
            <w:r w:rsidRPr="00C37553">
              <w:t xml:space="preserve"> fund). What amount of gratuity will be exempt from tax?</w:t>
            </w:r>
          </w:p>
          <w:p w:rsidR="009552CC" w:rsidRDefault="009552CC" w:rsidP="008439E4">
            <w:pPr>
              <w:jc w:val="both"/>
            </w:pPr>
          </w:p>
          <w:p w:rsidR="00AC4FC4" w:rsidRDefault="00AC4FC4" w:rsidP="008439E4">
            <w:pPr>
              <w:jc w:val="both"/>
            </w:pPr>
          </w:p>
          <w:p w:rsidR="00AC4FC4" w:rsidRDefault="00AC4FC4" w:rsidP="008439E4">
            <w:pPr>
              <w:jc w:val="both"/>
            </w:pPr>
          </w:p>
          <w:p w:rsidR="00AC4FC4" w:rsidRPr="00C37553" w:rsidRDefault="00AC4FC4" w:rsidP="008439E4">
            <w:pPr>
              <w:jc w:val="both"/>
            </w:pPr>
          </w:p>
        </w:tc>
        <w:tc>
          <w:tcPr>
            <w:tcW w:w="1170" w:type="dxa"/>
            <w:shd w:val="clear" w:color="auto" w:fill="auto"/>
          </w:tcPr>
          <w:p w:rsidR="00AC4FC4" w:rsidRPr="00C37553" w:rsidRDefault="00AC4FC4" w:rsidP="00193F27">
            <w:pPr>
              <w:jc w:val="center"/>
            </w:pPr>
          </w:p>
          <w:p w:rsidR="00AC4FC4" w:rsidRPr="00C37553" w:rsidRDefault="00AC4FC4" w:rsidP="00193F27">
            <w:pPr>
              <w:jc w:val="center"/>
            </w:pPr>
          </w:p>
          <w:p w:rsidR="00AC4FC4" w:rsidRPr="00C37553" w:rsidRDefault="00AC4FC4" w:rsidP="00193F27">
            <w:pPr>
              <w:jc w:val="center"/>
            </w:pPr>
          </w:p>
          <w:p w:rsidR="00AC4FC4" w:rsidRPr="00C37553" w:rsidRDefault="00AC4FC4" w:rsidP="00193F27">
            <w:pPr>
              <w:jc w:val="center"/>
            </w:pPr>
          </w:p>
          <w:p w:rsidR="00AC4FC4" w:rsidRPr="00C37553" w:rsidRDefault="00AC4FC4" w:rsidP="00193F27">
            <w:pPr>
              <w:jc w:val="center"/>
            </w:pPr>
            <w:r w:rsidRPr="00C37553">
              <w:t>CO2</w:t>
            </w:r>
          </w:p>
        </w:tc>
        <w:tc>
          <w:tcPr>
            <w:tcW w:w="950" w:type="dxa"/>
            <w:shd w:val="clear" w:color="auto" w:fill="auto"/>
          </w:tcPr>
          <w:p w:rsidR="00AC4FC4" w:rsidRPr="00C37553" w:rsidRDefault="00AC4FC4" w:rsidP="00193F27">
            <w:pPr>
              <w:jc w:val="center"/>
            </w:pPr>
          </w:p>
          <w:p w:rsidR="00AC4FC4" w:rsidRPr="00C37553" w:rsidRDefault="00AC4FC4" w:rsidP="00193F27">
            <w:pPr>
              <w:jc w:val="center"/>
            </w:pPr>
          </w:p>
          <w:p w:rsidR="00AC4FC4" w:rsidRPr="00C37553" w:rsidRDefault="00AC4FC4" w:rsidP="00193F27">
            <w:pPr>
              <w:jc w:val="center"/>
            </w:pPr>
          </w:p>
          <w:p w:rsidR="00AC4FC4" w:rsidRPr="00C37553" w:rsidRDefault="00AC4FC4" w:rsidP="00193F27">
            <w:pPr>
              <w:jc w:val="center"/>
            </w:pPr>
          </w:p>
          <w:p w:rsidR="00AC4FC4" w:rsidRPr="00C37553" w:rsidRDefault="00AC4FC4" w:rsidP="00193F27">
            <w:pPr>
              <w:jc w:val="center"/>
            </w:pPr>
            <w:r w:rsidRPr="00C37553">
              <w:t>10</w:t>
            </w:r>
          </w:p>
        </w:tc>
      </w:tr>
      <w:tr w:rsidR="008C7BA2" w:rsidRPr="00C37553" w:rsidTr="008C7BA2">
        <w:trPr>
          <w:trHeight w:val="90"/>
        </w:trPr>
        <w:tc>
          <w:tcPr>
            <w:tcW w:w="10580" w:type="dxa"/>
            <w:gridSpan w:val="5"/>
            <w:shd w:val="clear" w:color="auto" w:fill="auto"/>
          </w:tcPr>
          <w:p w:rsidR="008C7BA2" w:rsidRPr="00C37553" w:rsidRDefault="008C7BA2" w:rsidP="008C7BA2">
            <w:pPr>
              <w:jc w:val="center"/>
              <w:rPr>
                <w:b/>
              </w:rPr>
            </w:pPr>
            <w:r w:rsidRPr="00C37553">
              <w:rPr>
                <w:b/>
              </w:rPr>
              <w:t>(OR)</w:t>
            </w:r>
          </w:p>
        </w:tc>
      </w:tr>
      <w:tr w:rsidR="008C7BA2" w:rsidRPr="00C37553" w:rsidTr="008C7BA2">
        <w:trPr>
          <w:trHeight w:val="90"/>
        </w:trPr>
        <w:tc>
          <w:tcPr>
            <w:tcW w:w="810" w:type="dxa"/>
            <w:shd w:val="clear" w:color="auto" w:fill="auto"/>
          </w:tcPr>
          <w:p w:rsidR="008C7BA2" w:rsidRPr="00C37553" w:rsidRDefault="008C7BA2" w:rsidP="008C7BA2">
            <w:pPr>
              <w:jc w:val="center"/>
            </w:pPr>
            <w:r w:rsidRPr="00C37553">
              <w:lastRenderedPageBreak/>
              <w:t>4.</w:t>
            </w:r>
          </w:p>
        </w:tc>
        <w:tc>
          <w:tcPr>
            <w:tcW w:w="840" w:type="dxa"/>
            <w:shd w:val="clear" w:color="auto" w:fill="auto"/>
          </w:tcPr>
          <w:p w:rsidR="008C7BA2" w:rsidRPr="00C37553" w:rsidRDefault="008C7BA2" w:rsidP="008C7BA2">
            <w:pPr>
              <w:jc w:val="center"/>
            </w:pPr>
          </w:p>
        </w:tc>
        <w:tc>
          <w:tcPr>
            <w:tcW w:w="6810" w:type="dxa"/>
            <w:shd w:val="clear" w:color="auto" w:fill="auto"/>
          </w:tcPr>
          <w:p w:rsidR="008C7BA2" w:rsidRPr="00C37553" w:rsidRDefault="00130954" w:rsidP="00B33190">
            <w:pPr>
              <w:jc w:val="both"/>
            </w:pPr>
            <w:r w:rsidRPr="00C37553">
              <w:t xml:space="preserve">X purchases a property on April 1, 1976 for Rs. 95,000. He enters into an agreement for sale of the property to </w:t>
            </w:r>
            <w:proofErr w:type="gramStart"/>
            <w:r w:rsidRPr="00C37553">
              <w:t>A</w:t>
            </w:r>
            <w:proofErr w:type="gramEnd"/>
            <w:r w:rsidRPr="00C37553">
              <w:t xml:space="preserve"> on November 1, 1983 and receives Rs. 10,000 as advance. A could not, however, keep his promise and advance of Rs. 10,000 given by him is for</w:t>
            </w:r>
            <w:r w:rsidR="00AD07EF" w:rsidRPr="00C37553">
              <w:t xml:space="preserve">feited by X. Later on </w:t>
            </w:r>
            <w:proofErr w:type="spellStart"/>
            <w:r w:rsidR="00AD07EF" w:rsidRPr="00C37553">
              <w:t>he</w:t>
            </w:r>
            <w:proofErr w:type="spellEnd"/>
            <w:r w:rsidR="00AD07EF" w:rsidRPr="00C37553">
              <w:t xml:space="preserve"> gifts the property to his friend Y on May 15, 1985. The following expenses are incurred by X and Y for renewal of the property:</w:t>
            </w:r>
          </w:p>
          <w:tbl>
            <w:tblPr>
              <w:tblStyle w:val="TableGrid"/>
              <w:tblW w:w="0" w:type="auto"/>
              <w:tblLayout w:type="fixed"/>
              <w:tblLook w:val="04A0"/>
            </w:tblPr>
            <w:tblGrid>
              <w:gridCol w:w="5167"/>
              <w:gridCol w:w="1412"/>
            </w:tblGrid>
            <w:tr w:rsidR="008D78CE" w:rsidRPr="00C37553" w:rsidTr="008D78CE">
              <w:tc>
                <w:tcPr>
                  <w:tcW w:w="5167" w:type="dxa"/>
                </w:tcPr>
                <w:p w:rsidR="008D78CE" w:rsidRPr="00C37553" w:rsidRDefault="008D78CE" w:rsidP="00193F27"/>
              </w:tc>
              <w:tc>
                <w:tcPr>
                  <w:tcW w:w="1412" w:type="dxa"/>
                </w:tcPr>
                <w:p w:rsidR="008D78CE" w:rsidRPr="00C37553" w:rsidRDefault="008D78CE" w:rsidP="008D78CE">
                  <w:pPr>
                    <w:jc w:val="center"/>
                    <w:rPr>
                      <w:b/>
                    </w:rPr>
                  </w:pPr>
                  <w:r w:rsidRPr="00C37553">
                    <w:rPr>
                      <w:b/>
                    </w:rPr>
                    <w:t>Cost in Rs.</w:t>
                  </w:r>
                </w:p>
              </w:tc>
            </w:tr>
            <w:tr w:rsidR="008D78CE" w:rsidRPr="00C37553" w:rsidTr="00DC4311">
              <w:trPr>
                <w:trHeight w:val="287"/>
              </w:trPr>
              <w:tc>
                <w:tcPr>
                  <w:tcW w:w="5167" w:type="dxa"/>
                </w:tcPr>
                <w:p w:rsidR="008D78CE" w:rsidRPr="00C37553" w:rsidRDefault="00DC4311" w:rsidP="00193F27">
                  <w:r w:rsidRPr="00C37553">
                    <w:t>Addition of Two rooms by X during 1978-79</w:t>
                  </w:r>
                </w:p>
              </w:tc>
              <w:tc>
                <w:tcPr>
                  <w:tcW w:w="1412" w:type="dxa"/>
                </w:tcPr>
                <w:p w:rsidR="008D78CE" w:rsidRPr="00C37553" w:rsidRDefault="00DC4311" w:rsidP="00DC4311">
                  <w:pPr>
                    <w:jc w:val="right"/>
                  </w:pPr>
                  <w:r w:rsidRPr="00C37553">
                    <w:t>25,000</w:t>
                  </w:r>
                </w:p>
              </w:tc>
            </w:tr>
            <w:tr w:rsidR="008D78CE" w:rsidRPr="00C37553" w:rsidTr="008D78CE">
              <w:tc>
                <w:tcPr>
                  <w:tcW w:w="5167" w:type="dxa"/>
                </w:tcPr>
                <w:p w:rsidR="008D78CE" w:rsidRPr="00C37553" w:rsidRDefault="00C238C2" w:rsidP="00193F27">
                  <w:r>
                    <w:t>Addition</w:t>
                  </w:r>
                  <w:r w:rsidR="00DC4311" w:rsidRPr="00C37553">
                    <w:t xml:space="preserve"> of </w:t>
                  </w:r>
                  <w:r>
                    <w:t xml:space="preserve"> </w:t>
                  </w:r>
                  <w:r w:rsidR="00DC4311" w:rsidRPr="00C37553">
                    <w:t>First floor by X during 1983-84</w:t>
                  </w:r>
                </w:p>
              </w:tc>
              <w:tc>
                <w:tcPr>
                  <w:tcW w:w="1412" w:type="dxa"/>
                </w:tcPr>
                <w:p w:rsidR="008D78CE" w:rsidRPr="00C37553" w:rsidRDefault="00DC4311" w:rsidP="00DC4311">
                  <w:pPr>
                    <w:jc w:val="right"/>
                  </w:pPr>
                  <w:r w:rsidRPr="00C37553">
                    <w:t>40,000</w:t>
                  </w:r>
                </w:p>
              </w:tc>
            </w:tr>
            <w:tr w:rsidR="008D78CE" w:rsidRPr="00C37553" w:rsidTr="008D78CE">
              <w:tc>
                <w:tcPr>
                  <w:tcW w:w="5167" w:type="dxa"/>
                </w:tcPr>
                <w:p w:rsidR="008D78CE" w:rsidRPr="00C37553" w:rsidRDefault="00DC4311" w:rsidP="00193F27">
                  <w:r w:rsidRPr="00C37553">
                    <w:t>Addition of Second floor by Y during 1990-91</w:t>
                  </w:r>
                </w:p>
              </w:tc>
              <w:tc>
                <w:tcPr>
                  <w:tcW w:w="1412" w:type="dxa"/>
                </w:tcPr>
                <w:p w:rsidR="008D78CE" w:rsidRPr="00C37553" w:rsidRDefault="00DC4311" w:rsidP="00DC4311">
                  <w:pPr>
                    <w:jc w:val="right"/>
                  </w:pPr>
                  <w:r w:rsidRPr="00C37553">
                    <w:t>1,15,000</w:t>
                  </w:r>
                </w:p>
              </w:tc>
            </w:tr>
            <w:tr w:rsidR="008D78CE" w:rsidRPr="00C37553" w:rsidTr="008D78CE">
              <w:tc>
                <w:tcPr>
                  <w:tcW w:w="5167" w:type="dxa"/>
                </w:tcPr>
                <w:p w:rsidR="008D78CE" w:rsidRPr="00C37553" w:rsidRDefault="00DC4311" w:rsidP="00193F27">
                  <w:r w:rsidRPr="00C37553">
                    <w:t>Fair market value of the property on April 1, 1981</w:t>
                  </w:r>
                </w:p>
              </w:tc>
              <w:tc>
                <w:tcPr>
                  <w:tcW w:w="1412" w:type="dxa"/>
                </w:tcPr>
                <w:p w:rsidR="008D78CE" w:rsidRPr="00C37553" w:rsidRDefault="00DC4311" w:rsidP="00DC4311">
                  <w:pPr>
                    <w:jc w:val="right"/>
                  </w:pPr>
                  <w:r w:rsidRPr="00C37553">
                    <w:t>1,15,000</w:t>
                  </w:r>
                </w:p>
              </w:tc>
            </w:tr>
          </w:tbl>
          <w:p w:rsidR="00095E34" w:rsidRPr="00C37553" w:rsidRDefault="00522208" w:rsidP="00B33190">
            <w:pPr>
              <w:jc w:val="both"/>
            </w:pPr>
            <w:r w:rsidRPr="00C37553">
              <w:t>Y enters into an agreement to sell the property for Rs. 8</w:t>
            </w:r>
            <w:proofErr w:type="gramStart"/>
            <w:r w:rsidRPr="00C37553">
              <w:t>,50,000</w:t>
            </w:r>
            <w:proofErr w:type="gramEnd"/>
            <w:r w:rsidRPr="00C37553">
              <w:t xml:space="preserve"> to B on April 1,1993 after receiving an advance of Rs. 50,000. B could not pay the balance within the stipulated time of two months and Y forfeits the advance of Rs. 50,000 as per agreement with </w:t>
            </w:r>
            <w:r w:rsidR="00C238C2">
              <w:t xml:space="preserve">B. Y ultimately finds a </w:t>
            </w:r>
            <w:proofErr w:type="gramStart"/>
            <w:r w:rsidR="00C238C2">
              <w:t xml:space="preserve">buyer </w:t>
            </w:r>
            <w:r w:rsidRPr="00C37553">
              <w:t xml:space="preserve"> C</w:t>
            </w:r>
            <w:proofErr w:type="gramEnd"/>
            <w:r w:rsidRPr="00C37553">
              <w:t xml:space="preserve"> to whom property is transferred for</w:t>
            </w:r>
            <w:r w:rsidR="009552CC">
              <w:t xml:space="preserve"> </w:t>
            </w:r>
            <w:r w:rsidRPr="00C37553">
              <w:t xml:space="preserve"> Rs. 18,75,000 on December 1, 2016. </w:t>
            </w:r>
          </w:p>
          <w:p w:rsidR="00AD07EF" w:rsidRPr="00C37553" w:rsidRDefault="00522208" w:rsidP="00B33190">
            <w:pPr>
              <w:jc w:val="both"/>
            </w:pPr>
            <w:r w:rsidRPr="00C37553">
              <w:t>Compute the capital gain chargeable to tax in the hands of Y for the assessment year 2017-18.</w:t>
            </w:r>
          </w:p>
          <w:p w:rsidR="00FD7FCA" w:rsidRPr="00C37553" w:rsidRDefault="00FD7FCA" w:rsidP="00315AE9">
            <w:pPr>
              <w:jc w:val="center"/>
              <w:rPr>
                <w:b/>
              </w:rPr>
            </w:pPr>
            <w:r w:rsidRPr="00C37553">
              <w:rPr>
                <w:b/>
              </w:rPr>
              <w:t>Cost Inflation Index:</w:t>
            </w:r>
          </w:p>
          <w:tbl>
            <w:tblPr>
              <w:tblStyle w:val="TableGrid"/>
              <w:tblW w:w="0" w:type="auto"/>
              <w:tblInd w:w="1995" w:type="dxa"/>
              <w:tblLayout w:type="fixed"/>
              <w:tblLook w:val="04A0"/>
            </w:tblPr>
            <w:tblGrid>
              <w:gridCol w:w="1796"/>
              <w:gridCol w:w="816"/>
            </w:tblGrid>
            <w:tr w:rsidR="00FD7FCA" w:rsidRPr="00C37553" w:rsidTr="00315AE9">
              <w:tc>
                <w:tcPr>
                  <w:tcW w:w="1796" w:type="dxa"/>
                </w:tcPr>
                <w:p w:rsidR="00FD7FCA" w:rsidRPr="00C37553" w:rsidRDefault="00095E34" w:rsidP="00095E34">
                  <w:pPr>
                    <w:jc w:val="center"/>
                    <w:rPr>
                      <w:b/>
                    </w:rPr>
                  </w:pPr>
                  <w:r w:rsidRPr="00C37553">
                    <w:rPr>
                      <w:b/>
                    </w:rPr>
                    <w:t>Previous Year</w:t>
                  </w:r>
                </w:p>
              </w:tc>
              <w:tc>
                <w:tcPr>
                  <w:tcW w:w="816" w:type="dxa"/>
                </w:tcPr>
                <w:p w:rsidR="00FD7FCA" w:rsidRPr="00C37553" w:rsidRDefault="00095E34" w:rsidP="00095E34">
                  <w:pPr>
                    <w:jc w:val="center"/>
                    <w:rPr>
                      <w:b/>
                    </w:rPr>
                  </w:pPr>
                  <w:r w:rsidRPr="00C37553">
                    <w:rPr>
                      <w:b/>
                    </w:rPr>
                    <w:t>CII</w:t>
                  </w:r>
                </w:p>
              </w:tc>
            </w:tr>
            <w:tr w:rsidR="00095E34" w:rsidRPr="00C37553" w:rsidTr="00315AE9">
              <w:tc>
                <w:tcPr>
                  <w:tcW w:w="1796" w:type="dxa"/>
                </w:tcPr>
                <w:p w:rsidR="00095E34" w:rsidRPr="00C37553" w:rsidRDefault="00095E34" w:rsidP="00095E34">
                  <w:pPr>
                    <w:jc w:val="center"/>
                  </w:pPr>
                  <w:r w:rsidRPr="00C37553">
                    <w:t>1981-82</w:t>
                  </w:r>
                </w:p>
              </w:tc>
              <w:tc>
                <w:tcPr>
                  <w:tcW w:w="816" w:type="dxa"/>
                </w:tcPr>
                <w:p w:rsidR="00095E34" w:rsidRPr="00C37553" w:rsidRDefault="00095E34" w:rsidP="00095E34">
                  <w:pPr>
                    <w:jc w:val="center"/>
                  </w:pPr>
                  <w:r w:rsidRPr="00C37553">
                    <w:t>100</w:t>
                  </w:r>
                </w:p>
              </w:tc>
            </w:tr>
            <w:tr w:rsidR="00095E34" w:rsidRPr="00C37553" w:rsidTr="00315AE9">
              <w:tc>
                <w:tcPr>
                  <w:tcW w:w="1796" w:type="dxa"/>
                </w:tcPr>
                <w:p w:rsidR="00095E34" w:rsidRPr="00C37553" w:rsidRDefault="00095E34" w:rsidP="00095E34">
                  <w:pPr>
                    <w:jc w:val="center"/>
                  </w:pPr>
                  <w:r w:rsidRPr="00C37553">
                    <w:t>1983-84</w:t>
                  </w:r>
                </w:p>
              </w:tc>
              <w:tc>
                <w:tcPr>
                  <w:tcW w:w="816" w:type="dxa"/>
                </w:tcPr>
                <w:p w:rsidR="00095E34" w:rsidRPr="00C37553" w:rsidRDefault="00095E34" w:rsidP="00095E34">
                  <w:pPr>
                    <w:jc w:val="center"/>
                  </w:pPr>
                  <w:r w:rsidRPr="00C37553">
                    <w:t>116</w:t>
                  </w:r>
                </w:p>
              </w:tc>
            </w:tr>
            <w:tr w:rsidR="00095E34" w:rsidRPr="00C37553" w:rsidTr="00315AE9">
              <w:tc>
                <w:tcPr>
                  <w:tcW w:w="1796" w:type="dxa"/>
                </w:tcPr>
                <w:p w:rsidR="00095E34" w:rsidRPr="00C37553" w:rsidRDefault="00095E34" w:rsidP="00095E34">
                  <w:pPr>
                    <w:jc w:val="center"/>
                  </w:pPr>
                  <w:r w:rsidRPr="00C37553">
                    <w:t>1990-91</w:t>
                  </w:r>
                </w:p>
              </w:tc>
              <w:tc>
                <w:tcPr>
                  <w:tcW w:w="816" w:type="dxa"/>
                </w:tcPr>
                <w:p w:rsidR="00095E34" w:rsidRPr="00C37553" w:rsidRDefault="00095E34" w:rsidP="00095E34">
                  <w:pPr>
                    <w:jc w:val="center"/>
                  </w:pPr>
                  <w:r w:rsidRPr="00C37553">
                    <w:t>182</w:t>
                  </w:r>
                </w:p>
              </w:tc>
            </w:tr>
            <w:tr w:rsidR="00095E34" w:rsidRPr="00C37553" w:rsidTr="00315AE9">
              <w:tc>
                <w:tcPr>
                  <w:tcW w:w="1796" w:type="dxa"/>
                </w:tcPr>
                <w:p w:rsidR="00095E34" w:rsidRPr="00C37553" w:rsidRDefault="00095E34" w:rsidP="00095E34">
                  <w:pPr>
                    <w:jc w:val="center"/>
                  </w:pPr>
                  <w:r w:rsidRPr="00C37553">
                    <w:t>2016-17</w:t>
                  </w:r>
                </w:p>
              </w:tc>
              <w:tc>
                <w:tcPr>
                  <w:tcW w:w="816" w:type="dxa"/>
                </w:tcPr>
                <w:p w:rsidR="00095E34" w:rsidRPr="00C37553" w:rsidRDefault="00095E34" w:rsidP="00095E34">
                  <w:pPr>
                    <w:jc w:val="center"/>
                  </w:pPr>
                  <w:r w:rsidRPr="00C37553">
                    <w:t>1125</w:t>
                  </w:r>
                </w:p>
              </w:tc>
            </w:tr>
          </w:tbl>
          <w:p w:rsidR="00522208" w:rsidRPr="00C37553" w:rsidRDefault="00522208" w:rsidP="00193F27"/>
        </w:tc>
        <w:tc>
          <w:tcPr>
            <w:tcW w:w="1170" w:type="dxa"/>
            <w:shd w:val="clear" w:color="auto" w:fill="auto"/>
          </w:tcPr>
          <w:p w:rsidR="00AF787D" w:rsidRPr="00C37553" w:rsidRDefault="00AF787D" w:rsidP="00193F27">
            <w:pPr>
              <w:jc w:val="center"/>
            </w:pPr>
          </w:p>
          <w:p w:rsidR="00AF787D" w:rsidRPr="00C37553" w:rsidRDefault="00AF787D" w:rsidP="00193F27">
            <w:pPr>
              <w:jc w:val="center"/>
            </w:pPr>
          </w:p>
          <w:p w:rsidR="00AF787D" w:rsidRPr="00C37553" w:rsidRDefault="00AF787D" w:rsidP="00193F27">
            <w:pPr>
              <w:jc w:val="center"/>
            </w:pPr>
          </w:p>
          <w:p w:rsidR="00AF787D" w:rsidRPr="00C37553" w:rsidRDefault="00AF787D" w:rsidP="00193F27">
            <w:pPr>
              <w:jc w:val="center"/>
            </w:pPr>
          </w:p>
          <w:p w:rsidR="00AF787D" w:rsidRPr="00C37553" w:rsidRDefault="00AF787D" w:rsidP="00193F27">
            <w:pPr>
              <w:jc w:val="center"/>
            </w:pPr>
          </w:p>
          <w:p w:rsidR="00AF787D" w:rsidRPr="00C37553" w:rsidRDefault="00AF787D" w:rsidP="00193F27">
            <w:pPr>
              <w:jc w:val="center"/>
            </w:pPr>
          </w:p>
          <w:p w:rsidR="00AF787D" w:rsidRPr="00C37553" w:rsidRDefault="00AF787D" w:rsidP="00193F27">
            <w:pPr>
              <w:jc w:val="center"/>
            </w:pPr>
          </w:p>
          <w:p w:rsidR="00AF787D" w:rsidRPr="00C37553" w:rsidRDefault="00AF787D" w:rsidP="00193F27">
            <w:pPr>
              <w:jc w:val="center"/>
            </w:pPr>
          </w:p>
          <w:p w:rsidR="008C7BA2" w:rsidRPr="00C37553" w:rsidRDefault="00AF787D" w:rsidP="00193F27">
            <w:pPr>
              <w:jc w:val="center"/>
            </w:pPr>
            <w:r w:rsidRPr="00C37553">
              <w:t>CO3</w:t>
            </w:r>
          </w:p>
        </w:tc>
        <w:tc>
          <w:tcPr>
            <w:tcW w:w="950" w:type="dxa"/>
            <w:shd w:val="clear" w:color="auto" w:fill="auto"/>
          </w:tcPr>
          <w:p w:rsidR="00AF787D" w:rsidRPr="00C37553" w:rsidRDefault="00AF787D" w:rsidP="00193F27">
            <w:pPr>
              <w:jc w:val="center"/>
            </w:pPr>
          </w:p>
          <w:p w:rsidR="00AF787D" w:rsidRPr="00C37553" w:rsidRDefault="00AF787D" w:rsidP="00193F27">
            <w:pPr>
              <w:jc w:val="center"/>
            </w:pPr>
          </w:p>
          <w:p w:rsidR="00BE24DE" w:rsidRPr="00C37553" w:rsidRDefault="00BE24DE" w:rsidP="00193F27">
            <w:pPr>
              <w:jc w:val="center"/>
            </w:pPr>
          </w:p>
          <w:p w:rsidR="00AF787D" w:rsidRPr="00C37553" w:rsidRDefault="00AF787D" w:rsidP="00193F27">
            <w:pPr>
              <w:jc w:val="center"/>
            </w:pPr>
          </w:p>
          <w:p w:rsidR="00AF787D" w:rsidRPr="00C37553" w:rsidRDefault="00AF787D" w:rsidP="00193F27">
            <w:pPr>
              <w:jc w:val="center"/>
            </w:pPr>
          </w:p>
          <w:p w:rsidR="00AF787D" w:rsidRPr="00C37553" w:rsidRDefault="00AF787D" w:rsidP="00193F27">
            <w:pPr>
              <w:jc w:val="center"/>
            </w:pPr>
          </w:p>
          <w:p w:rsidR="00AF787D" w:rsidRPr="00C37553" w:rsidRDefault="00AF787D" w:rsidP="00193F27">
            <w:pPr>
              <w:jc w:val="center"/>
            </w:pPr>
          </w:p>
          <w:p w:rsidR="00AF787D" w:rsidRPr="00C37553" w:rsidRDefault="00AF787D" w:rsidP="00193F27">
            <w:pPr>
              <w:jc w:val="center"/>
            </w:pPr>
          </w:p>
          <w:p w:rsidR="008C7BA2" w:rsidRPr="00C37553" w:rsidRDefault="00AF787D" w:rsidP="00193F27">
            <w:pPr>
              <w:jc w:val="center"/>
            </w:pPr>
            <w:r w:rsidRPr="00C37553">
              <w:t>20</w:t>
            </w:r>
          </w:p>
        </w:tc>
      </w:tr>
      <w:tr w:rsidR="00D85619" w:rsidRPr="00C37553" w:rsidTr="008C7BA2">
        <w:trPr>
          <w:trHeight w:val="90"/>
        </w:trPr>
        <w:tc>
          <w:tcPr>
            <w:tcW w:w="810" w:type="dxa"/>
            <w:shd w:val="clear" w:color="auto" w:fill="auto"/>
          </w:tcPr>
          <w:p w:rsidR="00D85619" w:rsidRPr="00C37553" w:rsidRDefault="00D85619" w:rsidP="008C7BA2">
            <w:pPr>
              <w:jc w:val="center"/>
            </w:pPr>
          </w:p>
        </w:tc>
        <w:tc>
          <w:tcPr>
            <w:tcW w:w="840" w:type="dxa"/>
            <w:shd w:val="clear" w:color="auto" w:fill="auto"/>
          </w:tcPr>
          <w:p w:rsidR="00D85619" w:rsidRPr="00C37553" w:rsidRDefault="00D85619" w:rsidP="008C7BA2">
            <w:pPr>
              <w:jc w:val="center"/>
            </w:pPr>
          </w:p>
        </w:tc>
        <w:tc>
          <w:tcPr>
            <w:tcW w:w="6810" w:type="dxa"/>
            <w:shd w:val="clear" w:color="auto" w:fill="auto"/>
          </w:tcPr>
          <w:p w:rsidR="00D85619" w:rsidRPr="00C37553" w:rsidRDefault="00D85619" w:rsidP="00193F27"/>
        </w:tc>
        <w:tc>
          <w:tcPr>
            <w:tcW w:w="1170" w:type="dxa"/>
            <w:shd w:val="clear" w:color="auto" w:fill="auto"/>
          </w:tcPr>
          <w:p w:rsidR="00D85619" w:rsidRPr="00C37553" w:rsidRDefault="00D85619" w:rsidP="00193F27">
            <w:pPr>
              <w:jc w:val="center"/>
            </w:pPr>
          </w:p>
        </w:tc>
        <w:tc>
          <w:tcPr>
            <w:tcW w:w="950" w:type="dxa"/>
            <w:shd w:val="clear" w:color="auto" w:fill="auto"/>
          </w:tcPr>
          <w:p w:rsidR="00D85619" w:rsidRPr="00C37553" w:rsidRDefault="00D85619" w:rsidP="00193F27">
            <w:pPr>
              <w:jc w:val="center"/>
            </w:pPr>
          </w:p>
        </w:tc>
      </w:tr>
      <w:tr w:rsidR="008C7BA2" w:rsidRPr="00C37553" w:rsidTr="008C7BA2">
        <w:trPr>
          <w:trHeight w:val="90"/>
        </w:trPr>
        <w:tc>
          <w:tcPr>
            <w:tcW w:w="810" w:type="dxa"/>
            <w:shd w:val="clear" w:color="auto" w:fill="auto"/>
          </w:tcPr>
          <w:p w:rsidR="008C7BA2" w:rsidRPr="00C37553" w:rsidRDefault="008C7BA2" w:rsidP="008C7BA2">
            <w:pPr>
              <w:jc w:val="center"/>
            </w:pPr>
            <w:r w:rsidRPr="00C37553">
              <w:t>5.</w:t>
            </w:r>
          </w:p>
        </w:tc>
        <w:tc>
          <w:tcPr>
            <w:tcW w:w="840" w:type="dxa"/>
            <w:shd w:val="clear" w:color="auto" w:fill="auto"/>
          </w:tcPr>
          <w:p w:rsidR="008C7BA2" w:rsidRPr="00C37553" w:rsidRDefault="008C7BA2" w:rsidP="008C7BA2">
            <w:pPr>
              <w:jc w:val="center"/>
            </w:pPr>
          </w:p>
        </w:tc>
        <w:tc>
          <w:tcPr>
            <w:tcW w:w="6810" w:type="dxa"/>
            <w:shd w:val="clear" w:color="auto" w:fill="auto"/>
          </w:tcPr>
          <w:p w:rsidR="008C7BA2" w:rsidRPr="00C37553" w:rsidRDefault="00AC6C95" w:rsidP="001408E3">
            <w:pPr>
              <w:jc w:val="both"/>
            </w:pPr>
            <w:r w:rsidRPr="00C37553">
              <w:t>State the conditions on clubbing of income in the following cases :</w:t>
            </w:r>
          </w:p>
          <w:p w:rsidR="00AC6C95" w:rsidRPr="00C37553" w:rsidRDefault="00BF1AE0" w:rsidP="009552CC">
            <w:pPr>
              <w:pStyle w:val="ListParagraph"/>
              <w:numPr>
                <w:ilvl w:val="0"/>
                <w:numId w:val="5"/>
              </w:numPr>
              <w:ind w:left="672" w:hanging="312"/>
              <w:jc w:val="both"/>
            </w:pPr>
            <w:r w:rsidRPr="00C37553">
              <w:t>Transfer of income without transfer of asset</w:t>
            </w:r>
          </w:p>
          <w:p w:rsidR="00BF1AE0" w:rsidRPr="00C37553" w:rsidRDefault="00BF1AE0" w:rsidP="009552CC">
            <w:pPr>
              <w:pStyle w:val="ListParagraph"/>
              <w:numPr>
                <w:ilvl w:val="0"/>
                <w:numId w:val="5"/>
              </w:numPr>
              <w:ind w:left="672" w:hanging="312"/>
              <w:jc w:val="both"/>
            </w:pPr>
            <w:r w:rsidRPr="00C37553">
              <w:t>When an individual is assessable in respect of remuneration of Spouse.</w:t>
            </w:r>
          </w:p>
        </w:tc>
        <w:tc>
          <w:tcPr>
            <w:tcW w:w="1170" w:type="dxa"/>
            <w:shd w:val="clear" w:color="auto" w:fill="auto"/>
          </w:tcPr>
          <w:p w:rsidR="008C7BA2" w:rsidRPr="00C37553" w:rsidRDefault="008C7BA2" w:rsidP="00193F27">
            <w:pPr>
              <w:jc w:val="center"/>
            </w:pPr>
          </w:p>
          <w:p w:rsidR="00BF1AE0" w:rsidRPr="00C37553" w:rsidRDefault="00BF1AE0" w:rsidP="00193F27">
            <w:pPr>
              <w:jc w:val="center"/>
            </w:pPr>
            <w:r w:rsidRPr="00C37553">
              <w:t>CO4</w:t>
            </w:r>
          </w:p>
        </w:tc>
        <w:tc>
          <w:tcPr>
            <w:tcW w:w="950" w:type="dxa"/>
            <w:shd w:val="clear" w:color="auto" w:fill="auto"/>
          </w:tcPr>
          <w:p w:rsidR="008C7BA2" w:rsidRPr="00C37553" w:rsidRDefault="008C7BA2" w:rsidP="00193F27">
            <w:pPr>
              <w:jc w:val="center"/>
            </w:pPr>
          </w:p>
          <w:p w:rsidR="00BF1AE0" w:rsidRPr="00C37553" w:rsidRDefault="00BF1AE0" w:rsidP="00193F27">
            <w:pPr>
              <w:jc w:val="center"/>
            </w:pPr>
            <w:r w:rsidRPr="00C37553">
              <w:t>20</w:t>
            </w:r>
          </w:p>
        </w:tc>
      </w:tr>
      <w:tr w:rsidR="008C7BA2" w:rsidRPr="00C37553" w:rsidTr="008C7BA2">
        <w:trPr>
          <w:trHeight w:val="90"/>
        </w:trPr>
        <w:tc>
          <w:tcPr>
            <w:tcW w:w="10580" w:type="dxa"/>
            <w:gridSpan w:val="5"/>
            <w:shd w:val="clear" w:color="auto" w:fill="auto"/>
          </w:tcPr>
          <w:p w:rsidR="008C7BA2" w:rsidRPr="00C37553" w:rsidRDefault="008C7BA2" w:rsidP="008C7BA2">
            <w:pPr>
              <w:jc w:val="center"/>
              <w:rPr>
                <w:b/>
              </w:rPr>
            </w:pPr>
            <w:r w:rsidRPr="00C37553">
              <w:rPr>
                <w:b/>
              </w:rPr>
              <w:t>(OR)</w:t>
            </w:r>
          </w:p>
        </w:tc>
      </w:tr>
      <w:tr w:rsidR="008C7BA2" w:rsidRPr="00C37553" w:rsidTr="008C7BA2">
        <w:trPr>
          <w:trHeight w:val="90"/>
        </w:trPr>
        <w:tc>
          <w:tcPr>
            <w:tcW w:w="810" w:type="dxa"/>
            <w:shd w:val="clear" w:color="auto" w:fill="auto"/>
          </w:tcPr>
          <w:p w:rsidR="008C7BA2" w:rsidRPr="00C37553" w:rsidRDefault="008C7BA2" w:rsidP="008C7BA2">
            <w:pPr>
              <w:jc w:val="center"/>
            </w:pPr>
            <w:r w:rsidRPr="00C37553">
              <w:t>6.</w:t>
            </w:r>
          </w:p>
        </w:tc>
        <w:tc>
          <w:tcPr>
            <w:tcW w:w="840" w:type="dxa"/>
            <w:shd w:val="clear" w:color="auto" w:fill="auto"/>
          </w:tcPr>
          <w:p w:rsidR="008C7BA2" w:rsidRPr="00C37553" w:rsidRDefault="008C7BA2" w:rsidP="008C7BA2">
            <w:pPr>
              <w:jc w:val="center"/>
            </w:pPr>
          </w:p>
        </w:tc>
        <w:tc>
          <w:tcPr>
            <w:tcW w:w="6810" w:type="dxa"/>
            <w:shd w:val="clear" w:color="auto" w:fill="auto"/>
          </w:tcPr>
          <w:p w:rsidR="008C7BA2" w:rsidRPr="00C37553" w:rsidRDefault="00F64022" w:rsidP="00AC4FC4">
            <w:pPr>
              <w:jc w:val="both"/>
            </w:pPr>
            <w:r w:rsidRPr="00C37553">
              <w:t>X, an individual submits the following information relevant for the assessment year 2017-18:</w:t>
            </w:r>
          </w:p>
          <w:tbl>
            <w:tblPr>
              <w:tblStyle w:val="TableGrid"/>
              <w:tblW w:w="6337" w:type="dxa"/>
              <w:tblLayout w:type="fixed"/>
              <w:tblLook w:val="04A0"/>
            </w:tblPr>
            <w:tblGrid>
              <w:gridCol w:w="3637"/>
              <w:gridCol w:w="1440"/>
              <w:gridCol w:w="1260"/>
            </w:tblGrid>
            <w:tr w:rsidR="00F64022" w:rsidRPr="00AC4FC4" w:rsidTr="00AC4FC4">
              <w:tc>
                <w:tcPr>
                  <w:tcW w:w="3637" w:type="dxa"/>
                </w:tcPr>
                <w:p w:rsidR="00F64022" w:rsidRPr="00AC4FC4" w:rsidRDefault="00F64022" w:rsidP="00F64022">
                  <w:pPr>
                    <w:jc w:val="center"/>
                    <w:rPr>
                      <w:b/>
                      <w:sz w:val="22"/>
                      <w:szCs w:val="22"/>
                    </w:rPr>
                  </w:pPr>
                </w:p>
              </w:tc>
              <w:tc>
                <w:tcPr>
                  <w:tcW w:w="1440" w:type="dxa"/>
                </w:tcPr>
                <w:p w:rsidR="00F64022" w:rsidRPr="00AC4FC4" w:rsidRDefault="00F64022" w:rsidP="00AC4FC4">
                  <w:pPr>
                    <w:jc w:val="center"/>
                    <w:rPr>
                      <w:b/>
                      <w:sz w:val="22"/>
                      <w:szCs w:val="22"/>
                    </w:rPr>
                  </w:pPr>
                  <w:r w:rsidRPr="00AC4FC4">
                    <w:rPr>
                      <w:b/>
                      <w:sz w:val="22"/>
                      <w:szCs w:val="22"/>
                    </w:rPr>
                    <w:t>Profit</w:t>
                  </w:r>
                  <w:r w:rsidR="00AC4FC4" w:rsidRPr="00AC4FC4">
                    <w:rPr>
                      <w:b/>
                      <w:sz w:val="22"/>
                      <w:szCs w:val="22"/>
                    </w:rPr>
                    <w:t xml:space="preserve"> (</w:t>
                  </w:r>
                  <w:r w:rsidRPr="00AC4FC4">
                    <w:rPr>
                      <w:b/>
                      <w:sz w:val="22"/>
                      <w:szCs w:val="22"/>
                    </w:rPr>
                    <w:t>Rs.</w:t>
                  </w:r>
                  <w:r w:rsidR="00AC4FC4" w:rsidRPr="00AC4FC4">
                    <w:rPr>
                      <w:b/>
                      <w:sz w:val="22"/>
                      <w:szCs w:val="22"/>
                    </w:rPr>
                    <w:t>)</w:t>
                  </w:r>
                </w:p>
              </w:tc>
              <w:tc>
                <w:tcPr>
                  <w:tcW w:w="1260" w:type="dxa"/>
                </w:tcPr>
                <w:p w:rsidR="00F64022" w:rsidRPr="00AC4FC4" w:rsidRDefault="00F64022" w:rsidP="00AC4FC4">
                  <w:pPr>
                    <w:jc w:val="center"/>
                    <w:rPr>
                      <w:b/>
                      <w:sz w:val="22"/>
                      <w:szCs w:val="22"/>
                    </w:rPr>
                  </w:pPr>
                  <w:r w:rsidRPr="00AC4FC4">
                    <w:rPr>
                      <w:b/>
                      <w:sz w:val="22"/>
                      <w:szCs w:val="22"/>
                    </w:rPr>
                    <w:t>Loss</w:t>
                  </w:r>
                  <w:r w:rsidR="00AC4FC4" w:rsidRPr="00AC4FC4">
                    <w:rPr>
                      <w:b/>
                      <w:sz w:val="22"/>
                      <w:szCs w:val="22"/>
                    </w:rPr>
                    <w:t xml:space="preserve"> (</w:t>
                  </w:r>
                  <w:r w:rsidRPr="00AC4FC4">
                    <w:rPr>
                      <w:b/>
                      <w:sz w:val="22"/>
                      <w:szCs w:val="22"/>
                    </w:rPr>
                    <w:t>Rs.</w:t>
                  </w:r>
                  <w:r w:rsidR="00AC4FC4" w:rsidRPr="00AC4FC4">
                    <w:rPr>
                      <w:b/>
                      <w:sz w:val="22"/>
                      <w:szCs w:val="22"/>
                    </w:rPr>
                    <w:t>)</w:t>
                  </w:r>
                </w:p>
              </w:tc>
            </w:tr>
            <w:tr w:rsidR="00F64022" w:rsidRPr="00AC4FC4" w:rsidTr="00AC4FC4">
              <w:tc>
                <w:tcPr>
                  <w:tcW w:w="3637" w:type="dxa"/>
                </w:tcPr>
                <w:p w:rsidR="00F64022" w:rsidRPr="00AC4FC4" w:rsidRDefault="00F64022" w:rsidP="00EF1230">
                  <w:pPr>
                    <w:jc w:val="both"/>
                    <w:rPr>
                      <w:sz w:val="22"/>
                      <w:szCs w:val="22"/>
                    </w:rPr>
                  </w:pPr>
                  <w:r w:rsidRPr="00AC4FC4">
                    <w:rPr>
                      <w:sz w:val="22"/>
                      <w:szCs w:val="22"/>
                    </w:rPr>
                    <w:t>Salary income</w:t>
                  </w:r>
                </w:p>
              </w:tc>
              <w:tc>
                <w:tcPr>
                  <w:tcW w:w="1440" w:type="dxa"/>
                </w:tcPr>
                <w:p w:rsidR="00F64022" w:rsidRPr="00AC4FC4" w:rsidRDefault="00F64022" w:rsidP="00F64022">
                  <w:pPr>
                    <w:jc w:val="right"/>
                    <w:rPr>
                      <w:sz w:val="22"/>
                      <w:szCs w:val="22"/>
                    </w:rPr>
                  </w:pPr>
                  <w:r w:rsidRPr="00AC4FC4">
                    <w:rPr>
                      <w:sz w:val="22"/>
                      <w:szCs w:val="22"/>
                    </w:rPr>
                    <w:t>1,42,000</w:t>
                  </w:r>
                </w:p>
              </w:tc>
              <w:tc>
                <w:tcPr>
                  <w:tcW w:w="1260" w:type="dxa"/>
                </w:tcPr>
                <w:p w:rsidR="00F64022" w:rsidRPr="00AC4FC4" w:rsidRDefault="00F64022" w:rsidP="00F64022">
                  <w:pPr>
                    <w:jc w:val="right"/>
                    <w:rPr>
                      <w:sz w:val="22"/>
                      <w:szCs w:val="22"/>
                    </w:rPr>
                  </w:pPr>
                </w:p>
              </w:tc>
            </w:tr>
            <w:tr w:rsidR="00F64022" w:rsidRPr="00AC4FC4" w:rsidTr="00AC4FC4">
              <w:tc>
                <w:tcPr>
                  <w:tcW w:w="3637" w:type="dxa"/>
                </w:tcPr>
                <w:p w:rsidR="00F64022" w:rsidRPr="00AC4FC4" w:rsidRDefault="00F64022" w:rsidP="00EF1230">
                  <w:pPr>
                    <w:jc w:val="both"/>
                    <w:rPr>
                      <w:sz w:val="22"/>
                      <w:szCs w:val="22"/>
                    </w:rPr>
                  </w:pPr>
                  <w:r w:rsidRPr="00AC4FC4">
                    <w:rPr>
                      <w:sz w:val="22"/>
                      <w:szCs w:val="22"/>
                    </w:rPr>
                    <w:t>Income from House Property:</w:t>
                  </w:r>
                </w:p>
              </w:tc>
              <w:tc>
                <w:tcPr>
                  <w:tcW w:w="1440" w:type="dxa"/>
                </w:tcPr>
                <w:p w:rsidR="00F64022" w:rsidRPr="00AC4FC4" w:rsidRDefault="00F64022" w:rsidP="00F64022">
                  <w:pPr>
                    <w:jc w:val="right"/>
                    <w:rPr>
                      <w:sz w:val="22"/>
                      <w:szCs w:val="22"/>
                    </w:rPr>
                  </w:pPr>
                </w:p>
              </w:tc>
              <w:tc>
                <w:tcPr>
                  <w:tcW w:w="1260" w:type="dxa"/>
                </w:tcPr>
                <w:p w:rsidR="00F64022" w:rsidRPr="00AC4FC4" w:rsidRDefault="00F64022" w:rsidP="00F64022">
                  <w:pPr>
                    <w:jc w:val="right"/>
                    <w:rPr>
                      <w:sz w:val="22"/>
                      <w:szCs w:val="22"/>
                    </w:rPr>
                  </w:pPr>
                </w:p>
              </w:tc>
            </w:tr>
            <w:tr w:rsidR="00F64022" w:rsidRPr="00AC4FC4" w:rsidTr="00AC4FC4">
              <w:tc>
                <w:tcPr>
                  <w:tcW w:w="3637" w:type="dxa"/>
                </w:tcPr>
                <w:p w:rsidR="00F64022" w:rsidRPr="00AC4FC4" w:rsidRDefault="00F64022" w:rsidP="00EF1230">
                  <w:pPr>
                    <w:jc w:val="both"/>
                    <w:rPr>
                      <w:sz w:val="22"/>
                      <w:szCs w:val="22"/>
                    </w:rPr>
                  </w:pPr>
                  <w:r w:rsidRPr="00AC4FC4">
                    <w:rPr>
                      <w:sz w:val="22"/>
                      <w:szCs w:val="22"/>
                    </w:rPr>
                    <w:t xml:space="preserve">     House A</w:t>
                  </w:r>
                </w:p>
              </w:tc>
              <w:tc>
                <w:tcPr>
                  <w:tcW w:w="1440" w:type="dxa"/>
                </w:tcPr>
                <w:p w:rsidR="00F64022" w:rsidRPr="00AC4FC4" w:rsidRDefault="00F64022" w:rsidP="00F64022">
                  <w:pPr>
                    <w:jc w:val="right"/>
                    <w:rPr>
                      <w:sz w:val="22"/>
                      <w:szCs w:val="22"/>
                    </w:rPr>
                  </w:pPr>
                  <w:r w:rsidRPr="00AC4FC4">
                    <w:rPr>
                      <w:sz w:val="22"/>
                      <w:szCs w:val="22"/>
                    </w:rPr>
                    <w:t>1,15,000</w:t>
                  </w:r>
                </w:p>
              </w:tc>
              <w:tc>
                <w:tcPr>
                  <w:tcW w:w="1260" w:type="dxa"/>
                </w:tcPr>
                <w:p w:rsidR="00F64022" w:rsidRPr="00AC4FC4" w:rsidRDefault="00F64022" w:rsidP="00F64022">
                  <w:pPr>
                    <w:jc w:val="right"/>
                    <w:rPr>
                      <w:sz w:val="22"/>
                      <w:szCs w:val="22"/>
                    </w:rPr>
                  </w:pPr>
                </w:p>
              </w:tc>
            </w:tr>
            <w:tr w:rsidR="00F64022" w:rsidRPr="00AC4FC4" w:rsidTr="00AC4FC4">
              <w:tc>
                <w:tcPr>
                  <w:tcW w:w="3637" w:type="dxa"/>
                </w:tcPr>
                <w:p w:rsidR="00F64022" w:rsidRPr="00AC4FC4" w:rsidRDefault="00F64022" w:rsidP="00EF1230">
                  <w:pPr>
                    <w:jc w:val="both"/>
                    <w:rPr>
                      <w:sz w:val="22"/>
                      <w:szCs w:val="22"/>
                    </w:rPr>
                  </w:pPr>
                  <w:r w:rsidRPr="00AC4FC4">
                    <w:rPr>
                      <w:sz w:val="22"/>
                      <w:szCs w:val="22"/>
                    </w:rPr>
                    <w:t xml:space="preserve">     House B</w:t>
                  </w:r>
                </w:p>
              </w:tc>
              <w:tc>
                <w:tcPr>
                  <w:tcW w:w="1440" w:type="dxa"/>
                </w:tcPr>
                <w:p w:rsidR="00F64022" w:rsidRPr="00AC4FC4" w:rsidRDefault="00F64022" w:rsidP="00F64022">
                  <w:pPr>
                    <w:jc w:val="right"/>
                    <w:rPr>
                      <w:sz w:val="22"/>
                      <w:szCs w:val="22"/>
                    </w:rPr>
                  </w:pPr>
                </w:p>
              </w:tc>
              <w:tc>
                <w:tcPr>
                  <w:tcW w:w="1260" w:type="dxa"/>
                </w:tcPr>
                <w:p w:rsidR="00F64022" w:rsidRPr="00AC4FC4" w:rsidRDefault="00F64022" w:rsidP="00F64022">
                  <w:pPr>
                    <w:jc w:val="right"/>
                    <w:rPr>
                      <w:sz w:val="22"/>
                      <w:szCs w:val="22"/>
                    </w:rPr>
                  </w:pPr>
                  <w:r w:rsidRPr="00AC4FC4">
                    <w:rPr>
                      <w:sz w:val="22"/>
                      <w:szCs w:val="22"/>
                    </w:rPr>
                    <w:t>1,17,000</w:t>
                  </w:r>
                </w:p>
              </w:tc>
            </w:tr>
            <w:tr w:rsidR="00F64022" w:rsidRPr="00AC4FC4" w:rsidTr="00AC4FC4">
              <w:tc>
                <w:tcPr>
                  <w:tcW w:w="3637" w:type="dxa"/>
                </w:tcPr>
                <w:p w:rsidR="00F64022" w:rsidRPr="00AC4FC4" w:rsidRDefault="00F64022" w:rsidP="00EF1230">
                  <w:pPr>
                    <w:jc w:val="both"/>
                    <w:rPr>
                      <w:sz w:val="22"/>
                      <w:szCs w:val="22"/>
                    </w:rPr>
                  </w:pPr>
                  <w:r w:rsidRPr="00AC4FC4">
                    <w:rPr>
                      <w:sz w:val="22"/>
                      <w:szCs w:val="22"/>
                    </w:rPr>
                    <w:t xml:space="preserve">     House C</w:t>
                  </w:r>
                </w:p>
              </w:tc>
              <w:tc>
                <w:tcPr>
                  <w:tcW w:w="1440" w:type="dxa"/>
                </w:tcPr>
                <w:p w:rsidR="00F64022" w:rsidRPr="00AC4FC4" w:rsidRDefault="00F64022" w:rsidP="00F64022">
                  <w:pPr>
                    <w:jc w:val="right"/>
                    <w:rPr>
                      <w:sz w:val="22"/>
                      <w:szCs w:val="22"/>
                    </w:rPr>
                  </w:pPr>
                </w:p>
              </w:tc>
              <w:tc>
                <w:tcPr>
                  <w:tcW w:w="1260" w:type="dxa"/>
                </w:tcPr>
                <w:p w:rsidR="00F64022" w:rsidRPr="00AC4FC4" w:rsidRDefault="00EF1230" w:rsidP="00F64022">
                  <w:pPr>
                    <w:jc w:val="right"/>
                    <w:rPr>
                      <w:sz w:val="22"/>
                      <w:szCs w:val="22"/>
                    </w:rPr>
                  </w:pPr>
                  <w:r w:rsidRPr="00AC4FC4">
                    <w:rPr>
                      <w:sz w:val="22"/>
                      <w:szCs w:val="22"/>
                    </w:rPr>
                    <w:t>1,21,000</w:t>
                  </w:r>
                </w:p>
              </w:tc>
            </w:tr>
            <w:tr w:rsidR="00F64022" w:rsidRPr="00AC4FC4" w:rsidTr="00AC4FC4">
              <w:tc>
                <w:tcPr>
                  <w:tcW w:w="3637" w:type="dxa"/>
                </w:tcPr>
                <w:p w:rsidR="00EF1230" w:rsidRPr="00AC4FC4" w:rsidRDefault="00EF1230" w:rsidP="00EF1230">
                  <w:pPr>
                    <w:jc w:val="both"/>
                    <w:rPr>
                      <w:sz w:val="22"/>
                      <w:szCs w:val="22"/>
                    </w:rPr>
                  </w:pPr>
                  <w:r w:rsidRPr="00AC4FC4">
                    <w:rPr>
                      <w:sz w:val="22"/>
                      <w:szCs w:val="22"/>
                    </w:rPr>
                    <w:t xml:space="preserve">Profits and Gains of Business or Profession:     </w:t>
                  </w:r>
                </w:p>
              </w:tc>
              <w:tc>
                <w:tcPr>
                  <w:tcW w:w="1440" w:type="dxa"/>
                </w:tcPr>
                <w:p w:rsidR="00F64022" w:rsidRPr="00AC4FC4" w:rsidRDefault="00F64022" w:rsidP="00F64022">
                  <w:pPr>
                    <w:jc w:val="right"/>
                    <w:rPr>
                      <w:sz w:val="22"/>
                      <w:szCs w:val="22"/>
                    </w:rPr>
                  </w:pPr>
                </w:p>
              </w:tc>
              <w:tc>
                <w:tcPr>
                  <w:tcW w:w="1260" w:type="dxa"/>
                </w:tcPr>
                <w:p w:rsidR="00F64022" w:rsidRPr="00AC4FC4" w:rsidRDefault="00F64022" w:rsidP="00F64022">
                  <w:pPr>
                    <w:jc w:val="right"/>
                    <w:rPr>
                      <w:sz w:val="22"/>
                      <w:szCs w:val="22"/>
                    </w:rPr>
                  </w:pPr>
                </w:p>
              </w:tc>
            </w:tr>
            <w:tr w:rsidR="00F64022" w:rsidRPr="00AC4FC4" w:rsidTr="00AC4FC4">
              <w:tc>
                <w:tcPr>
                  <w:tcW w:w="3637" w:type="dxa"/>
                </w:tcPr>
                <w:p w:rsidR="00F64022" w:rsidRPr="00AC4FC4" w:rsidRDefault="00EF1230" w:rsidP="00EF1230">
                  <w:pPr>
                    <w:jc w:val="both"/>
                    <w:rPr>
                      <w:sz w:val="22"/>
                      <w:szCs w:val="22"/>
                    </w:rPr>
                  </w:pPr>
                  <w:r w:rsidRPr="00AC4FC4">
                    <w:rPr>
                      <w:sz w:val="22"/>
                      <w:szCs w:val="22"/>
                    </w:rPr>
                    <w:t xml:space="preserve">     Business A</w:t>
                  </w:r>
                </w:p>
              </w:tc>
              <w:tc>
                <w:tcPr>
                  <w:tcW w:w="1440" w:type="dxa"/>
                </w:tcPr>
                <w:p w:rsidR="00F64022" w:rsidRPr="00AC4FC4" w:rsidRDefault="00EF1230" w:rsidP="00F64022">
                  <w:pPr>
                    <w:jc w:val="right"/>
                    <w:rPr>
                      <w:sz w:val="22"/>
                      <w:szCs w:val="22"/>
                    </w:rPr>
                  </w:pPr>
                  <w:r w:rsidRPr="00AC4FC4">
                    <w:rPr>
                      <w:sz w:val="22"/>
                      <w:szCs w:val="22"/>
                    </w:rPr>
                    <w:t>1,08,000</w:t>
                  </w:r>
                </w:p>
              </w:tc>
              <w:tc>
                <w:tcPr>
                  <w:tcW w:w="1260" w:type="dxa"/>
                </w:tcPr>
                <w:p w:rsidR="00F64022" w:rsidRPr="00AC4FC4" w:rsidRDefault="00F64022" w:rsidP="00F64022">
                  <w:pPr>
                    <w:jc w:val="right"/>
                    <w:rPr>
                      <w:sz w:val="22"/>
                      <w:szCs w:val="22"/>
                    </w:rPr>
                  </w:pPr>
                </w:p>
              </w:tc>
            </w:tr>
            <w:tr w:rsidR="00EF1230" w:rsidRPr="00AC4FC4" w:rsidTr="00AC4FC4">
              <w:tc>
                <w:tcPr>
                  <w:tcW w:w="3637" w:type="dxa"/>
                </w:tcPr>
                <w:p w:rsidR="00EF1230" w:rsidRPr="00AC4FC4" w:rsidRDefault="00EF1230" w:rsidP="00EF1230">
                  <w:pPr>
                    <w:jc w:val="both"/>
                    <w:rPr>
                      <w:sz w:val="22"/>
                      <w:szCs w:val="22"/>
                    </w:rPr>
                  </w:pPr>
                  <w:r w:rsidRPr="00AC4FC4">
                    <w:rPr>
                      <w:sz w:val="22"/>
                      <w:szCs w:val="22"/>
                    </w:rPr>
                    <w:t xml:space="preserve">     Business B</w:t>
                  </w:r>
                </w:p>
              </w:tc>
              <w:tc>
                <w:tcPr>
                  <w:tcW w:w="1440" w:type="dxa"/>
                </w:tcPr>
                <w:p w:rsidR="00EF1230" w:rsidRPr="00AC4FC4" w:rsidRDefault="00EF1230" w:rsidP="00F64022">
                  <w:pPr>
                    <w:jc w:val="right"/>
                    <w:rPr>
                      <w:sz w:val="22"/>
                      <w:szCs w:val="22"/>
                    </w:rPr>
                  </w:pPr>
                </w:p>
              </w:tc>
              <w:tc>
                <w:tcPr>
                  <w:tcW w:w="1260" w:type="dxa"/>
                </w:tcPr>
                <w:p w:rsidR="00EF1230" w:rsidRPr="00AC4FC4" w:rsidRDefault="00EF1230" w:rsidP="00F64022">
                  <w:pPr>
                    <w:jc w:val="right"/>
                    <w:rPr>
                      <w:sz w:val="22"/>
                      <w:szCs w:val="22"/>
                    </w:rPr>
                  </w:pPr>
                  <w:r w:rsidRPr="00AC4FC4">
                    <w:rPr>
                      <w:sz w:val="22"/>
                      <w:szCs w:val="22"/>
                    </w:rPr>
                    <w:t>1,18,000</w:t>
                  </w:r>
                </w:p>
              </w:tc>
            </w:tr>
            <w:tr w:rsidR="00EF1230" w:rsidRPr="00AC4FC4" w:rsidTr="00AC4FC4">
              <w:tc>
                <w:tcPr>
                  <w:tcW w:w="3637" w:type="dxa"/>
                </w:tcPr>
                <w:p w:rsidR="00EF1230" w:rsidRPr="00AC4FC4" w:rsidRDefault="00EF1230" w:rsidP="00EF1230">
                  <w:pPr>
                    <w:jc w:val="both"/>
                    <w:rPr>
                      <w:sz w:val="22"/>
                      <w:szCs w:val="22"/>
                    </w:rPr>
                  </w:pPr>
                  <w:r w:rsidRPr="00AC4FC4">
                    <w:rPr>
                      <w:sz w:val="22"/>
                      <w:szCs w:val="22"/>
                    </w:rPr>
                    <w:t xml:space="preserve">     Business C (Speculative)</w:t>
                  </w:r>
                </w:p>
              </w:tc>
              <w:tc>
                <w:tcPr>
                  <w:tcW w:w="1440" w:type="dxa"/>
                </w:tcPr>
                <w:p w:rsidR="00EF1230" w:rsidRPr="00AC4FC4" w:rsidRDefault="00EF1230" w:rsidP="00F64022">
                  <w:pPr>
                    <w:jc w:val="right"/>
                    <w:rPr>
                      <w:sz w:val="22"/>
                      <w:szCs w:val="22"/>
                    </w:rPr>
                  </w:pPr>
                  <w:r w:rsidRPr="00AC4FC4">
                    <w:rPr>
                      <w:sz w:val="22"/>
                      <w:szCs w:val="22"/>
                    </w:rPr>
                    <w:t>1,11,000</w:t>
                  </w:r>
                </w:p>
              </w:tc>
              <w:tc>
                <w:tcPr>
                  <w:tcW w:w="1260" w:type="dxa"/>
                </w:tcPr>
                <w:p w:rsidR="00EF1230" w:rsidRPr="00AC4FC4" w:rsidRDefault="00EF1230" w:rsidP="00F64022">
                  <w:pPr>
                    <w:jc w:val="right"/>
                    <w:rPr>
                      <w:sz w:val="22"/>
                      <w:szCs w:val="22"/>
                    </w:rPr>
                  </w:pPr>
                </w:p>
              </w:tc>
            </w:tr>
            <w:tr w:rsidR="00EF1230" w:rsidRPr="00AC4FC4" w:rsidTr="00AC4FC4">
              <w:tc>
                <w:tcPr>
                  <w:tcW w:w="3637" w:type="dxa"/>
                </w:tcPr>
                <w:p w:rsidR="00EF1230" w:rsidRPr="00AC4FC4" w:rsidRDefault="00EF1230" w:rsidP="00EF1230">
                  <w:pPr>
                    <w:jc w:val="both"/>
                    <w:rPr>
                      <w:sz w:val="22"/>
                      <w:szCs w:val="22"/>
                    </w:rPr>
                  </w:pPr>
                  <w:r w:rsidRPr="00AC4FC4">
                    <w:rPr>
                      <w:sz w:val="22"/>
                      <w:szCs w:val="22"/>
                    </w:rPr>
                    <w:t xml:space="preserve">     Business D (Speculative)</w:t>
                  </w:r>
                </w:p>
              </w:tc>
              <w:tc>
                <w:tcPr>
                  <w:tcW w:w="1440" w:type="dxa"/>
                </w:tcPr>
                <w:p w:rsidR="00EF1230" w:rsidRPr="00AC4FC4" w:rsidRDefault="00EF1230" w:rsidP="00F64022">
                  <w:pPr>
                    <w:jc w:val="right"/>
                    <w:rPr>
                      <w:sz w:val="22"/>
                      <w:szCs w:val="22"/>
                    </w:rPr>
                  </w:pPr>
                </w:p>
              </w:tc>
              <w:tc>
                <w:tcPr>
                  <w:tcW w:w="1260" w:type="dxa"/>
                </w:tcPr>
                <w:p w:rsidR="00EF1230" w:rsidRPr="00AC4FC4" w:rsidRDefault="00EF1230" w:rsidP="00F64022">
                  <w:pPr>
                    <w:jc w:val="right"/>
                    <w:rPr>
                      <w:sz w:val="22"/>
                      <w:szCs w:val="22"/>
                    </w:rPr>
                  </w:pPr>
                  <w:r w:rsidRPr="00AC4FC4">
                    <w:rPr>
                      <w:sz w:val="22"/>
                      <w:szCs w:val="22"/>
                    </w:rPr>
                    <w:t>1,23,000</w:t>
                  </w:r>
                </w:p>
              </w:tc>
            </w:tr>
            <w:tr w:rsidR="00EF1230" w:rsidRPr="00AC4FC4" w:rsidTr="00AC4FC4">
              <w:tc>
                <w:tcPr>
                  <w:tcW w:w="3637" w:type="dxa"/>
                </w:tcPr>
                <w:p w:rsidR="00EF1230" w:rsidRPr="00AC4FC4" w:rsidRDefault="00EF1230" w:rsidP="00EF1230">
                  <w:pPr>
                    <w:jc w:val="both"/>
                    <w:rPr>
                      <w:sz w:val="22"/>
                      <w:szCs w:val="22"/>
                    </w:rPr>
                  </w:pPr>
                  <w:r w:rsidRPr="00AC4FC4">
                    <w:rPr>
                      <w:sz w:val="22"/>
                      <w:szCs w:val="22"/>
                    </w:rPr>
                    <w:t>Capital Gains:</w:t>
                  </w:r>
                </w:p>
              </w:tc>
              <w:tc>
                <w:tcPr>
                  <w:tcW w:w="1440" w:type="dxa"/>
                </w:tcPr>
                <w:p w:rsidR="00EF1230" w:rsidRPr="00AC4FC4" w:rsidRDefault="00EF1230" w:rsidP="00F64022">
                  <w:pPr>
                    <w:jc w:val="right"/>
                    <w:rPr>
                      <w:sz w:val="22"/>
                      <w:szCs w:val="22"/>
                    </w:rPr>
                  </w:pPr>
                </w:p>
              </w:tc>
              <w:tc>
                <w:tcPr>
                  <w:tcW w:w="1260" w:type="dxa"/>
                </w:tcPr>
                <w:p w:rsidR="00EF1230" w:rsidRPr="00AC4FC4" w:rsidRDefault="00EF1230" w:rsidP="00F64022">
                  <w:pPr>
                    <w:jc w:val="right"/>
                    <w:rPr>
                      <w:sz w:val="22"/>
                      <w:szCs w:val="22"/>
                    </w:rPr>
                  </w:pPr>
                </w:p>
              </w:tc>
            </w:tr>
            <w:tr w:rsidR="00EF1230" w:rsidRPr="00AC4FC4" w:rsidTr="00AC4FC4">
              <w:tc>
                <w:tcPr>
                  <w:tcW w:w="3637" w:type="dxa"/>
                </w:tcPr>
                <w:p w:rsidR="00EF1230" w:rsidRPr="00AC4FC4" w:rsidRDefault="00EF1230" w:rsidP="00EF1230">
                  <w:pPr>
                    <w:jc w:val="both"/>
                    <w:rPr>
                      <w:sz w:val="22"/>
                      <w:szCs w:val="22"/>
                    </w:rPr>
                  </w:pPr>
                  <w:r w:rsidRPr="00AC4FC4">
                    <w:rPr>
                      <w:sz w:val="22"/>
                      <w:szCs w:val="22"/>
                    </w:rPr>
                    <w:t xml:space="preserve">     Short term capital gains</w:t>
                  </w:r>
                </w:p>
              </w:tc>
              <w:tc>
                <w:tcPr>
                  <w:tcW w:w="1440" w:type="dxa"/>
                </w:tcPr>
                <w:p w:rsidR="00EF1230" w:rsidRPr="00AC4FC4" w:rsidRDefault="00EF1230" w:rsidP="00F64022">
                  <w:pPr>
                    <w:jc w:val="right"/>
                    <w:rPr>
                      <w:sz w:val="22"/>
                      <w:szCs w:val="22"/>
                    </w:rPr>
                  </w:pPr>
                  <w:r w:rsidRPr="00AC4FC4">
                    <w:rPr>
                      <w:sz w:val="22"/>
                      <w:szCs w:val="22"/>
                    </w:rPr>
                    <w:t>1,06,000</w:t>
                  </w:r>
                </w:p>
              </w:tc>
              <w:tc>
                <w:tcPr>
                  <w:tcW w:w="1260" w:type="dxa"/>
                </w:tcPr>
                <w:p w:rsidR="00EF1230" w:rsidRPr="00AC4FC4" w:rsidRDefault="00EF1230" w:rsidP="00F64022">
                  <w:pPr>
                    <w:jc w:val="right"/>
                    <w:rPr>
                      <w:sz w:val="22"/>
                      <w:szCs w:val="22"/>
                    </w:rPr>
                  </w:pPr>
                </w:p>
              </w:tc>
            </w:tr>
            <w:tr w:rsidR="00EF1230" w:rsidRPr="00AC4FC4" w:rsidTr="00AC4FC4">
              <w:tc>
                <w:tcPr>
                  <w:tcW w:w="3637" w:type="dxa"/>
                </w:tcPr>
                <w:p w:rsidR="00EF1230" w:rsidRPr="00AC4FC4" w:rsidRDefault="00EF1230" w:rsidP="00EF1230">
                  <w:pPr>
                    <w:jc w:val="both"/>
                    <w:rPr>
                      <w:sz w:val="22"/>
                      <w:szCs w:val="22"/>
                    </w:rPr>
                  </w:pPr>
                  <w:r w:rsidRPr="00AC4FC4">
                    <w:rPr>
                      <w:sz w:val="22"/>
                      <w:szCs w:val="22"/>
                    </w:rPr>
                    <w:t xml:space="preserve">     Short term capital loss</w:t>
                  </w:r>
                </w:p>
              </w:tc>
              <w:tc>
                <w:tcPr>
                  <w:tcW w:w="1440" w:type="dxa"/>
                </w:tcPr>
                <w:p w:rsidR="00EF1230" w:rsidRPr="00AC4FC4" w:rsidRDefault="00EF1230" w:rsidP="00F64022">
                  <w:pPr>
                    <w:jc w:val="right"/>
                    <w:rPr>
                      <w:sz w:val="22"/>
                      <w:szCs w:val="22"/>
                    </w:rPr>
                  </w:pPr>
                </w:p>
              </w:tc>
              <w:tc>
                <w:tcPr>
                  <w:tcW w:w="1260" w:type="dxa"/>
                </w:tcPr>
                <w:p w:rsidR="00EF1230" w:rsidRPr="00AC4FC4" w:rsidRDefault="00EF1230" w:rsidP="00F64022">
                  <w:pPr>
                    <w:jc w:val="right"/>
                    <w:rPr>
                      <w:sz w:val="22"/>
                      <w:szCs w:val="22"/>
                    </w:rPr>
                  </w:pPr>
                  <w:r w:rsidRPr="00AC4FC4">
                    <w:rPr>
                      <w:sz w:val="22"/>
                      <w:szCs w:val="22"/>
                    </w:rPr>
                    <w:t>1,28,000</w:t>
                  </w:r>
                </w:p>
              </w:tc>
            </w:tr>
            <w:tr w:rsidR="00EF1230" w:rsidRPr="00AC4FC4" w:rsidTr="00AC4FC4">
              <w:tc>
                <w:tcPr>
                  <w:tcW w:w="3637" w:type="dxa"/>
                </w:tcPr>
                <w:p w:rsidR="00EF1230" w:rsidRPr="00AC4FC4" w:rsidRDefault="00EF1230" w:rsidP="00EF1230">
                  <w:pPr>
                    <w:jc w:val="both"/>
                    <w:rPr>
                      <w:sz w:val="22"/>
                      <w:szCs w:val="22"/>
                    </w:rPr>
                  </w:pPr>
                  <w:r w:rsidRPr="00AC4FC4">
                    <w:rPr>
                      <w:sz w:val="22"/>
                      <w:szCs w:val="22"/>
                    </w:rPr>
                    <w:t xml:space="preserve">     Long term capital gains on sale of building</w:t>
                  </w:r>
                </w:p>
              </w:tc>
              <w:tc>
                <w:tcPr>
                  <w:tcW w:w="1440" w:type="dxa"/>
                </w:tcPr>
                <w:p w:rsidR="00EF1230" w:rsidRPr="00AC4FC4" w:rsidRDefault="00EF1230" w:rsidP="00F64022">
                  <w:pPr>
                    <w:jc w:val="right"/>
                    <w:rPr>
                      <w:sz w:val="22"/>
                      <w:szCs w:val="22"/>
                    </w:rPr>
                  </w:pPr>
                  <w:r w:rsidRPr="00AC4FC4">
                    <w:rPr>
                      <w:sz w:val="22"/>
                      <w:szCs w:val="22"/>
                    </w:rPr>
                    <w:t>12,500</w:t>
                  </w:r>
                </w:p>
              </w:tc>
              <w:tc>
                <w:tcPr>
                  <w:tcW w:w="1260" w:type="dxa"/>
                </w:tcPr>
                <w:p w:rsidR="00EF1230" w:rsidRPr="00AC4FC4" w:rsidRDefault="00EF1230" w:rsidP="00F64022">
                  <w:pPr>
                    <w:jc w:val="right"/>
                    <w:rPr>
                      <w:sz w:val="22"/>
                      <w:szCs w:val="22"/>
                    </w:rPr>
                  </w:pPr>
                </w:p>
              </w:tc>
            </w:tr>
            <w:tr w:rsidR="00EF1230" w:rsidRPr="00AC4FC4" w:rsidTr="00AC4FC4">
              <w:tc>
                <w:tcPr>
                  <w:tcW w:w="3637" w:type="dxa"/>
                </w:tcPr>
                <w:p w:rsidR="00EF1230" w:rsidRPr="00AC4FC4" w:rsidRDefault="00EF1230" w:rsidP="00193F27">
                  <w:pPr>
                    <w:rPr>
                      <w:sz w:val="22"/>
                      <w:szCs w:val="22"/>
                    </w:rPr>
                  </w:pPr>
                  <w:r w:rsidRPr="00AC4FC4">
                    <w:rPr>
                      <w:sz w:val="22"/>
                      <w:szCs w:val="22"/>
                    </w:rPr>
                    <w:t>Income from other sources:</w:t>
                  </w:r>
                </w:p>
              </w:tc>
              <w:tc>
                <w:tcPr>
                  <w:tcW w:w="1440" w:type="dxa"/>
                </w:tcPr>
                <w:p w:rsidR="00EF1230" w:rsidRPr="00AC4FC4" w:rsidRDefault="00EF1230" w:rsidP="00F64022">
                  <w:pPr>
                    <w:jc w:val="right"/>
                    <w:rPr>
                      <w:sz w:val="22"/>
                      <w:szCs w:val="22"/>
                    </w:rPr>
                  </w:pPr>
                </w:p>
              </w:tc>
              <w:tc>
                <w:tcPr>
                  <w:tcW w:w="1260" w:type="dxa"/>
                </w:tcPr>
                <w:p w:rsidR="00EF1230" w:rsidRPr="00AC4FC4" w:rsidRDefault="00EF1230" w:rsidP="00F64022">
                  <w:pPr>
                    <w:jc w:val="right"/>
                    <w:rPr>
                      <w:sz w:val="22"/>
                      <w:szCs w:val="22"/>
                    </w:rPr>
                  </w:pPr>
                </w:p>
              </w:tc>
            </w:tr>
            <w:tr w:rsidR="00EF1230" w:rsidRPr="00AC4FC4" w:rsidTr="00AC4FC4">
              <w:tc>
                <w:tcPr>
                  <w:tcW w:w="3637" w:type="dxa"/>
                </w:tcPr>
                <w:p w:rsidR="00EF1230" w:rsidRPr="00AC4FC4" w:rsidRDefault="00EF1230" w:rsidP="00193F27">
                  <w:pPr>
                    <w:rPr>
                      <w:sz w:val="22"/>
                      <w:szCs w:val="22"/>
                    </w:rPr>
                  </w:pPr>
                  <w:r w:rsidRPr="00AC4FC4">
                    <w:rPr>
                      <w:sz w:val="22"/>
                      <w:szCs w:val="22"/>
                    </w:rPr>
                    <w:t xml:space="preserve">     Income from card games</w:t>
                  </w:r>
                </w:p>
              </w:tc>
              <w:tc>
                <w:tcPr>
                  <w:tcW w:w="1440" w:type="dxa"/>
                </w:tcPr>
                <w:p w:rsidR="00EF1230" w:rsidRPr="00AC4FC4" w:rsidRDefault="00EF1230" w:rsidP="00F64022">
                  <w:pPr>
                    <w:jc w:val="right"/>
                    <w:rPr>
                      <w:sz w:val="22"/>
                      <w:szCs w:val="22"/>
                    </w:rPr>
                  </w:pPr>
                  <w:r w:rsidRPr="00AC4FC4">
                    <w:rPr>
                      <w:sz w:val="22"/>
                      <w:szCs w:val="22"/>
                    </w:rPr>
                    <w:t>1,08,000</w:t>
                  </w:r>
                </w:p>
              </w:tc>
              <w:tc>
                <w:tcPr>
                  <w:tcW w:w="1260" w:type="dxa"/>
                </w:tcPr>
                <w:p w:rsidR="00EF1230" w:rsidRPr="00AC4FC4" w:rsidRDefault="00EF1230" w:rsidP="00F64022">
                  <w:pPr>
                    <w:jc w:val="right"/>
                    <w:rPr>
                      <w:sz w:val="22"/>
                      <w:szCs w:val="22"/>
                    </w:rPr>
                  </w:pPr>
                </w:p>
              </w:tc>
            </w:tr>
            <w:tr w:rsidR="00EF1230" w:rsidRPr="00AC4FC4" w:rsidTr="00AC4FC4">
              <w:tc>
                <w:tcPr>
                  <w:tcW w:w="3637" w:type="dxa"/>
                </w:tcPr>
                <w:p w:rsidR="00EF1230" w:rsidRPr="00AC4FC4" w:rsidRDefault="00EF1230" w:rsidP="00193F27">
                  <w:pPr>
                    <w:rPr>
                      <w:sz w:val="22"/>
                      <w:szCs w:val="22"/>
                    </w:rPr>
                  </w:pPr>
                  <w:r w:rsidRPr="00AC4FC4">
                    <w:rPr>
                      <w:sz w:val="22"/>
                      <w:szCs w:val="22"/>
                    </w:rPr>
                    <w:t xml:space="preserve">     Loss from card games</w:t>
                  </w:r>
                </w:p>
              </w:tc>
              <w:tc>
                <w:tcPr>
                  <w:tcW w:w="1440" w:type="dxa"/>
                </w:tcPr>
                <w:p w:rsidR="00EF1230" w:rsidRPr="00AC4FC4" w:rsidRDefault="00EF1230" w:rsidP="00F64022">
                  <w:pPr>
                    <w:jc w:val="right"/>
                    <w:rPr>
                      <w:sz w:val="22"/>
                      <w:szCs w:val="22"/>
                    </w:rPr>
                  </w:pPr>
                </w:p>
              </w:tc>
              <w:tc>
                <w:tcPr>
                  <w:tcW w:w="1260" w:type="dxa"/>
                </w:tcPr>
                <w:p w:rsidR="00EF1230" w:rsidRPr="00AC4FC4" w:rsidRDefault="00EF1230" w:rsidP="00F64022">
                  <w:pPr>
                    <w:jc w:val="right"/>
                    <w:rPr>
                      <w:sz w:val="22"/>
                      <w:szCs w:val="22"/>
                    </w:rPr>
                  </w:pPr>
                  <w:r w:rsidRPr="00AC4FC4">
                    <w:rPr>
                      <w:sz w:val="22"/>
                      <w:szCs w:val="22"/>
                    </w:rPr>
                    <w:t>1,07,010</w:t>
                  </w:r>
                </w:p>
              </w:tc>
            </w:tr>
            <w:tr w:rsidR="00EF1230" w:rsidRPr="00AC4FC4" w:rsidTr="00AC4FC4">
              <w:tc>
                <w:tcPr>
                  <w:tcW w:w="3637" w:type="dxa"/>
                </w:tcPr>
                <w:p w:rsidR="00EF1230" w:rsidRPr="00AC4FC4" w:rsidRDefault="00EF1230" w:rsidP="00193F27">
                  <w:pPr>
                    <w:rPr>
                      <w:sz w:val="22"/>
                      <w:szCs w:val="22"/>
                    </w:rPr>
                  </w:pPr>
                  <w:r w:rsidRPr="00AC4FC4">
                    <w:rPr>
                      <w:sz w:val="22"/>
                      <w:szCs w:val="22"/>
                    </w:rPr>
                    <w:t xml:space="preserve">     Loss on maintenance of race horses</w:t>
                  </w:r>
                </w:p>
              </w:tc>
              <w:tc>
                <w:tcPr>
                  <w:tcW w:w="1440" w:type="dxa"/>
                </w:tcPr>
                <w:p w:rsidR="00EF1230" w:rsidRPr="00AC4FC4" w:rsidRDefault="00EF1230" w:rsidP="00F64022">
                  <w:pPr>
                    <w:jc w:val="right"/>
                    <w:rPr>
                      <w:sz w:val="22"/>
                      <w:szCs w:val="22"/>
                    </w:rPr>
                  </w:pPr>
                </w:p>
              </w:tc>
              <w:tc>
                <w:tcPr>
                  <w:tcW w:w="1260" w:type="dxa"/>
                </w:tcPr>
                <w:p w:rsidR="00EF1230" w:rsidRPr="00AC4FC4" w:rsidRDefault="00EF1230" w:rsidP="00F64022">
                  <w:pPr>
                    <w:jc w:val="right"/>
                    <w:rPr>
                      <w:sz w:val="22"/>
                      <w:szCs w:val="22"/>
                    </w:rPr>
                  </w:pPr>
                  <w:r w:rsidRPr="00AC4FC4">
                    <w:rPr>
                      <w:sz w:val="22"/>
                      <w:szCs w:val="22"/>
                    </w:rPr>
                    <w:t>1,06,000</w:t>
                  </w:r>
                </w:p>
              </w:tc>
            </w:tr>
            <w:tr w:rsidR="00EF1230" w:rsidRPr="00AC4FC4" w:rsidTr="00AC4FC4">
              <w:tc>
                <w:tcPr>
                  <w:tcW w:w="3637" w:type="dxa"/>
                </w:tcPr>
                <w:p w:rsidR="00EF1230" w:rsidRPr="00AC4FC4" w:rsidRDefault="00EF1230" w:rsidP="00193F27">
                  <w:pPr>
                    <w:rPr>
                      <w:sz w:val="22"/>
                      <w:szCs w:val="22"/>
                    </w:rPr>
                  </w:pPr>
                  <w:r w:rsidRPr="00AC4FC4">
                    <w:rPr>
                      <w:sz w:val="22"/>
                      <w:szCs w:val="22"/>
                    </w:rPr>
                    <w:t xml:space="preserve">     Interest on securities</w:t>
                  </w:r>
                </w:p>
              </w:tc>
              <w:tc>
                <w:tcPr>
                  <w:tcW w:w="1440" w:type="dxa"/>
                </w:tcPr>
                <w:p w:rsidR="00EF1230" w:rsidRPr="00AC4FC4" w:rsidRDefault="00EF1230" w:rsidP="00F64022">
                  <w:pPr>
                    <w:jc w:val="right"/>
                    <w:rPr>
                      <w:sz w:val="22"/>
                      <w:szCs w:val="22"/>
                    </w:rPr>
                  </w:pPr>
                  <w:r w:rsidRPr="00AC4FC4">
                    <w:rPr>
                      <w:sz w:val="22"/>
                      <w:szCs w:val="22"/>
                    </w:rPr>
                    <w:t>1,04,000</w:t>
                  </w:r>
                </w:p>
              </w:tc>
              <w:tc>
                <w:tcPr>
                  <w:tcW w:w="1260" w:type="dxa"/>
                </w:tcPr>
                <w:p w:rsidR="00EF1230" w:rsidRPr="00AC4FC4" w:rsidRDefault="00EF1230" w:rsidP="00F64022">
                  <w:pPr>
                    <w:jc w:val="right"/>
                    <w:rPr>
                      <w:sz w:val="22"/>
                      <w:szCs w:val="22"/>
                    </w:rPr>
                  </w:pPr>
                </w:p>
              </w:tc>
            </w:tr>
          </w:tbl>
          <w:p w:rsidR="00F64022" w:rsidRPr="00C37553" w:rsidRDefault="00EF1230" w:rsidP="00193F27">
            <w:r w:rsidRPr="00C37553">
              <w:t>Determine the net income of X for the assessment year 2017-18.</w:t>
            </w:r>
          </w:p>
        </w:tc>
        <w:tc>
          <w:tcPr>
            <w:tcW w:w="1170" w:type="dxa"/>
            <w:shd w:val="clear" w:color="auto" w:fill="auto"/>
          </w:tcPr>
          <w:p w:rsidR="008C7BA2" w:rsidRPr="00C37553" w:rsidRDefault="008C7BA2" w:rsidP="00193F27">
            <w:pPr>
              <w:jc w:val="center"/>
            </w:pPr>
          </w:p>
          <w:p w:rsidR="001B6B46" w:rsidRPr="00C37553" w:rsidRDefault="001B6B46" w:rsidP="00193F27">
            <w:pPr>
              <w:jc w:val="center"/>
            </w:pPr>
          </w:p>
          <w:p w:rsidR="001B6B46" w:rsidRPr="00C37553" w:rsidRDefault="001B6B46" w:rsidP="00193F27">
            <w:pPr>
              <w:jc w:val="center"/>
            </w:pPr>
          </w:p>
          <w:p w:rsidR="001B6B46" w:rsidRPr="00C37553" w:rsidRDefault="001B6B46" w:rsidP="00193F27">
            <w:pPr>
              <w:jc w:val="center"/>
            </w:pPr>
          </w:p>
          <w:p w:rsidR="001B6B46" w:rsidRPr="00C37553" w:rsidRDefault="001B6B46" w:rsidP="00193F27">
            <w:pPr>
              <w:jc w:val="center"/>
            </w:pPr>
          </w:p>
          <w:p w:rsidR="001B6B46" w:rsidRPr="00C37553" w:rsidRDefault="001B6B46" w:rsidP="00193F27">
            <w:pPr>
              <w:jc w:val="center"/>
            </w:pPr>
          </w:p>
          <w:p w:rsidR="001B6B46" w:rsidRPr="00C37553" w:rsidRDefault="001B6B46" w:rsidP="00193F27">
            <w:pPr>
              <w:jc w:val="center"/>
            </w:pPr>
          </w:p>
          <w:p w:rsidR="001B6B46" w:rsidRPr="00C37553" w:rsidRDefault="001B6B46" w:rsidP="00193F27">
            <w:pPr>
              <w:jc w:val="center"/>
            </w:pPr>
          </w:p>
          <w:p w:rsidR="001B6B46" w:rsidRPr="00C37553" w:rsidRDefault="001B6B46" w:rsidP="00193F27">
            <w:pPr>
              <w:jc w:val="center"/>
            </w:pPr>
          </w:p>
          <w:p w:rsidR="001B6B46" w:rsidRPr="00C37553" w:rsidRDefault="001B6B46" w:rsidP="00193F27">
            <w:pPr>
              <w:jc w:val="center"/>
            </w:pPr>
          </w:p>
          <w:p w:rsidR="001B6B46" w:rsidRPr="00C37553" w:rsidRDefault="001B6B46" w:rsidP="00193F27">
            <w:pPr>
              <w:jc w:val="center"/>
            </w:pPr>
          </w:p>
          <w:p w:rsidR="001B6B46" w:rsidRPr="00C37553" w:rsidRDefault="001B6B46" w:rsidP="00193F27">
            <w:pPr>
              <w:jc w:val="center"/>
            </w:pPr>
            <w:r w:rsidRPr="00C37553">
              <w:t>CO5</w:t>
            </w:r>
          </w:p>
        </w:tc>
        <w:tc>
          <w:tcPr>
            <w:tcW w:w="950" w:type="dxa"/>
            <w:shd w:val="clear" w:color="auto" w:fill="auto"/>
          </w:tcPr>
          <w:p w:rsidR="008C7BA2" w:rsidRPr="00C37553" w:rsidRDefault="008C7BA2" w:rsidP="00193F27">
            <w:pPr>
              <w:jc w:val="center"/>
            </w:pPr>
          </w:p>
          <w:p w:rsidR="001B6B46" w:rsidRPr="00C37553" w:rsidRDefault="001B6B46" w:rsidP="00193F27">
            <w:pPr>
              <w:jc w:val="center"/>
            </w:pPr>
          </w:p>
          <w:p w:rsidR="001B6B46" w:rsidRPr="00C37553" w:rsidRDefault="001B6B46" w:rsidP="00193F27">
            <w:pPr>
              <w:jc w:val="center"/>
            </w:pPr>
          </w:p>
          <w:p w:rsidR="001B6B46" w:rsidRPr="00C37553" w:rsidRDefault="001B6B46" w:rsidP="00193F27">
            <w:pPr>
              <w:jc w:val="center"/>
            </w:pPr>
          </w:p>
          <w:p w:rsidR="001B6B46" w:rsidRPr="00C37553" w:rsidRDefault="001B6B46" w:rsidP="00193F27">
            <w:pPr>
              <w:jc w:val="center"/>
            </w:pPr>
          </w:p>
          <w:p w:rsidR="001B6B46" w:rsidRPr="00C37553" w:rsidRDefault="001B6B46" w:rsidP="00193F27">
            <w:pPr>
              <w:jc w:val="center"/>
            </w:pPr>
          </w:p>
          <w:p w:rsidR="001B6B46" w:rsidRPr="00C37553" w:rsidRDefault="001B6B46" w:rsidP="00193F27">
            <w:pPr>
              <w:jc w:val="center"/>
            </w:pPr>
          </w:p>
          <w:p w:rsidR="001B6B46" w:rsidRPr="00C37553" w:rsidRDefault="001B6B46" w:rsidP="00193F27">
            <w:pPr>
              <w:jc w:val="center"/>
            </w:pPr>
          </w:p>
          <w:p w:rsidR="001B6B46" w:rsidRPr="00C37553" w:rsidRDefault="001B6B46" w:rsidP="00193F27">
            <w:pPr>
              <w:jc w:val="center"/>
            </w:pPr>
          </w:p>
          <w:p w:rsidR="001B6B46" w:rsidRPr="00C37553" w:rsidRDefault="001B6B46" w:rsidP="00193F27">
            <w:pPr>
              <w:jc w:val="center"/>
            </w:pPr>
          </w:p>
          <w:p w:rsidR="001B6B46" w:rsidRPr="00C37553" w:rsidRDefault="001B6B46" w:rsidP="00193F27">
            <w:pPr>
              <w:jc w:val="center"/>
            </w:pPr>
          </w:p>
          <w:p w:rsidR="001B6B46" w:rsidRPr="00C37553" w:rsidRDefault="001B6B46" w:rsidP="00193F27">
            <w:pPr>
              <w:jc w:val="center"/>
            </w:pPr>
            <w:r w:rsidRPr="00C37553">
              <w:t>20</w:t>
            </w:r>
          </w:p>
        </w:tc>
      </w:tr>
      <w:tr w:rsidR="00D85619" w:rsidRPr="00C37553" w:rsidTr="008C7BA2">
        <w:trPr>
          <w:trHeight w:val="90"/>
        </w:trPr>
        <w:tc>
          <w:tcPr>
            <w:tcW w:w="810" w:type="dxa"/>
            <w:shd w:val="clear" w:color="auto" w:fill="auto"/>
          </w:tcPr>
          <w:p w:rsidR="00D85619" w:rsidRPr="00C37553" w:rsidRDefault="00D85619" w:rsidP="008C7BA2">
            <w:pPr>
              <w:jc w:val="center"/>
            </w:pPr>
          </w:p>
        </w:tc>
        <w:tc>
          <w:tcPr>
            <w:tcW w:w="840" w:type="dxa"/>
            <w:shd w:val="clear" w:color="auto" w:fill="auto"/>
          </w:tcPr>
          <w:p w:rsidR="00D85619" w:rsidRPr="00C37553" w:rsidRDefault="00D85619" w:rsidP="008C7BA2">
            <w:pPr>
              <w:jc w:val="center"/>
            </w:pPr>
          </w:p>
        </w:tc>
        <w:tc>
          <w:tcPr>
            <w:tcW w:w="6810" w:type="dxa"/>
            <w:shd w:val="clear" w:color="auto" w:fill="auto"/>
          </w:tcPr>
          <w:p w:rsidR="00D85619" w:rsidRPr="00C37553" w:rsidRDefault="00D85619" w:rsidP="00193F27"/>
        </w:tc>
        <w:tc>
          <w:tcPr>
            <w:tcW w:w="1170" w:type="dxa"/>
            <w:shd w:val="clear" w:color="auto" w:fill="auto"/>
          </w:tcPr>
          <w:p w:rsidR="00D85619" w:rsidRPr="00C37553" w:rsidRDefault="00D85619" w:rsidP="00193F27">
            <w:pPr>
              <w:jc w:val="center"/>
            </w:pPr>
          </w:p>
        </w:tc>
        <w:tc>
          <w:tcPr>
            <w:tcW w:w="950" w:type="dxa"/>
            <w:shd w:val="clear" w:color="auto" w:fill="auto"/>
          </w:tcPr>
          <w:p w:rsidR="00D85619" w:rsidRPr="00C37553" w:rsidRDefault="00D85619" w:rsidP="00193F27">
            <w:pPr>
              <w:jc w:val="center"/>
            </w:pPr>
          </w:p>
        </w:tc>
      </w:tr>
      <w:tr w:rsidR="008C7BA2" w:rsidRPr="00C37553" w:rsidTr="008C7BA2">
        <w:trPr>
          <w:trHeight w:val="90"/>
        </w:trPr>
        <w:tc>
          <w:tcPr>
            <w:tcW w:w="810" w:type="dxa"/>
            <w:shd w:val="clear" w:color="auto" w:fill="auto"/>
          </w:tcPr>
          <w:p w:rsidR="008C7BA2" w:rsidRPr="00C37553" w:rsidRDefault="008C7BA2" w:rsidP="008C7BA2">
            <w:pPr>
              <w:jc w:val="center"/>
            </w:pPr>
            <w:r w:rsidRPr="00C37553">
              <w:t>7.</w:t>
            </w:r>
          </w:p>
        </w:tc>
        <w:tc>
          <w:tcPr>
            <w:tcW w:w="840" w:type="dxa"/>
            <w:shd w:val="clear" w:color="auto" w:fill="auto"/>
          </w:tcPr>
          <w:p w:rsidR="008C7BA2" w:rsidRPr="00C37553" w:rsidRDefault="008C7BA2" w:rsidP="008C7BA2">
            <w:pPr>
              <w:jc w:val="center"/>
            </w:pPr>
          </w:p>
        </w:tc>
        <w:tc>
          <w:tcPr>
            <w:tcW w:w="6810" w:type="dxa"/>
            <w:shd w:val="clear" w:color="auto" w:fill="auto"/>
          </w:tcPr>
          <w:p w:rsidR="008C7BA2" w:rsidRPr="00C37553" w:rsidRDefault="00922DE2" w:rsidP="00635D6E">
            <w:pPr>
              <w:jc w:val="both"/>
            </w:pPr>
            <w:r w:rsidRPr="00C37553">
              <w:t>Explain the provisions relating to the computation of taxable income and the determination of tax liability of an Individual and state the steps involved in the levy of alternate minimum tax (AMT).</w:t>
            </w:r>
          </w:p>
        </w:tc>
        <w:tc>
          <w:tcPr>
            <w:tcW w:w="1170" w:type="dxa"/>
            <w:shd w:val="clear" w:color="auto" w:fill="auto"/>
          </w:tcPr>
          <w:p w:rsidR="008C7BA2" w:rsidRPr="00C37553" w:rsidRDefault="008C7BA2" w:rsidP="00193F27">
            <w:pPr>
              <w:jc w:val="center"/>
            </w:pPr>
          </w:p>
          <w:p w:rsidR="00922DE2" w:rsidRPr="00C37553" w:rsidRDefault="00922DE2" w:rsidP="00193F27">
            <w:pPr>
              <w:jc w:val="center"/>
            </w:pPr>
            <w:r w:rsidRPr="00C37553">
              <w:t>CO5</w:t>
            </w:r>
          </w:p>
        </w:tc>
        <w:tc>
          <w:tcPr>
            <w:tcW w:w="950" w:type="dxa"/>
            <w:shd w:val="clear" w:color="auto" w:fill="auto"/>
          </w:tcPr>
          <w:p w:rsidR="008C7BA2" w:rsidRPr="00C37553" w:rsidRDefault="008C7BA2" w:rsidP="00193F27">
            <w:pPr>
              <w:jc w:val="center"/>
            </w:pPr>
          </w:p>
          <w:p w:rsidR="00922DE2" w:rsidRPr="00C37553" w:rsidRDefault="00922DE2" w:rsidP="00193F27">
            <w:pPr>
              <w:jc w:val="center"/>
            </w:pPr>
            <w:r w:rsidRPr="00C37553">
              <w:t>20</w:t>
            </w:r>
          </w:p>
        </w:tc>
      </w:tr>
      <w:tr w:rsidR="008C7BA2" w:rsidRPr="00C37553" w:rsidTr="008C7BA2">
        <w:trPr>
          <w:trHeight w:val="42"/>
        </w:trPr>
        <w:tc>
          <w:tcPr>
            <w:tcW w:w="10580" w:type="dxa"/>
            <w:gridSpan w:val="5"/>
            <w:shd w:val="clear" w:color="auto" w:fill="auto"/>
          </w:tcPr>
          <w:p w:rsidR="008C7BA2" w:rsidRPr="00C37553" w:rsidRDefault="008C7BA2" w:rsidP="008C7BA2">
            <w:pPr>
              <w:jc w:val="center"/>
              <w:rPr>
                <w:b/>
              </w:rPr>
            </w:pPr>
            <w:r w:rsidRPr="00C37553">
              <w:rPr>
                <w:b/>
              </w:rPr>
              <w:t>(OR)</w:t>
            </w:r>
          </w:p>
        </w:tc>
      </w:tr>
      <w:tr w:rsidR="00D551AA" w:rsidRPr="00C37553" w:rsidTr="008C7BA2">
        <w:trPr>
          <w:trHeight w:val="42"/>
        </w:trPr>
        <w:tc>
          <w:tcPr>
            <w:tcW w:w="810" w:type="dxa"/>
            <w:shd w:val="clear" w:color="auto" w:fill="auto"/>
          </w:tcPr>
          <w:p w:rsidR="00D551AA" w:rsidRPr="00C37553" w:rsidRDefault="00D551AA" w:rsidP="008C7BA2">
            <w:pPr>
              <w:jc w:val="center"/>
            </w:pPr>
            <w:r w:rsidRPr="00C37553">
              <w:t>8.</w:t>
            </w:r>
          </w:p>
        </w:tc>
        <w:tc>
          <w:tcPr>
            <w:tcW w:w="840" w:type="dxa"/>
            <w:shd w:val="clear" w:color="auto" w:fill="auto"/>
          </w:tcPr>
          <w:p w:rsidR="00D551AA" w:rsidRPr="00C37553" w:rsidRDefault="00D551AA" w:rsidP="008C7BA2">
            <w:pPr>
              <w:jc w:val="center"/>
            </w:pPr>
          </w:p>
        </w:tc>
        <w:tc>
          <w:tcPr>
            <w:tcW w:w="6810" w:type="dxa"/>
            <w:shd w:val="clear" w:color="auto" w:fill="auto"/>
          </w:tcPr>
          <w:p w:rsidR="00D551AA" w:rsidRPr="00C37553" w:rsidRDefault="00D551AA" w:rsidP="0030740C">
            <w:pPr>
              <w:jc w:val="both"/>
            </w:pPr>
            <w:r w:rsidRPr="00C37553">
              <w:t>X &amp; Co is a Partnership firm. The firm is eligible for deduction under section 35AD of Rs. 14</w:t>
            </w:r>
            <w:proofErr w:type="gramStart"/>
            <w:r w:rsidRPr="00C37553">
              <w:t>,00,000</w:t>
            </w:r>
            <w:proofErr w:type="gramEnd"/>
            <w:r w:rsidRPr="00C37553">
              <w:t xml:space="preserve"> (because of this deduction the firm cannot claim depreciation under section 32 of Rs. 80,000). Business income of the firm before deduction under section 35AD and before depreciation </w:t>
            </w:r>
            <w:proofErr w:type="gramStart"/>
            <w:r w:rsidRPr="00C37553">
              <w:t>of  Rs</w:t>
            </w:r>
            <w:proofErr w:type="gramEnd"/>
            <w:r w:rsidRPr="00C37553">
              <w:t>. 80,000 is Rs. 15,00,000. Deduction available under section 80-IB is Rs. 50,000. Income from other sources is Rs. 1</w:t>
            </w:r>
            <w:proofErr w:type="gramStart"/>
            <w:r w:rsidRPr="00C37553">
              <w:t>,00,000</w:t>
            </w:r>
            <w:proofErr w:type="gramEnd"/>
            <w:r w:rsidRPr="00C37553">
              <w:t>. The firm has given a donation of Rs. 90,000 to a political party. Find out the liability of the firm for the assessment year 2017-18.</w:t>
            </w:r>
          </w:p>
        </w:tc>
        <w:tc>
          <w:tcPr>
            <w:tcW w:w="1170" w:type="dxa"/>
            <w:shd w:val="clear" w:color="auto" w:fill="auto"/>
          </w:tcPr>
          <w:p w:rsidR="00D551AA" w:rsidRPr="00C37553" w:rsidRDefault="00D551AA" w:rsidP="00603326">
            <w:pPr>
              <w:jc w:val="center"/>
            </w:pPr>
          </w:p>
          <w:p w:rsidR="00D551AA" w:rsidRPr="00C37553" w:rsidRDefault="00D551AA" w:rsidP="00603326">
            <w:pPr>
              <w:jc w:val="center"/>
            </w:pPr>
          </w:p>
          <w:p w:rsidR="00D551AA" w:rsidRPr="00C37553" w:rsidRDefault="00D551AA" w:rsidP="00603326">
            <w:pPr>
              <w:jc w:val="center"/>
            </w:pPr>
          </w:p>
          <w:p w:rsidR="00D551AA" w:rsidRPr="00C37553" w:rsidRDefault="00D551AA" w:rsidP="00603326">
            <w:pPr>
              <w:jc w:val="center"/>
            </w:pPr>
            <w:r w:rsidRPr="00C37553">
              <w:t>CO6</w:t>
            </w:r>
          </w:p>
        </w:tc>
        <w:tc>
          <w:tcPr>
            <w:tcW w:w="950" w:type="dxa"/>
            <w:shd w:val="clear" w:color="auto" w:fill="auto"/>
          </w:tcPr>
          <w:p w:rsidR="00D551AA" w:rsidRPr="00C37553" w:rsidRDefault="00D551AA" w:rsidP="00603326">
            <w:pPr>
              <w:jc w:val="center"/>
            </w:pPr>
          </w:p>
          <w:p w:rsidR="00D551AA" w:rsidRPr="00C37553" w:rsidRDefault="00D551AA" w:rsidP="00603326">
            <w:pPr>
              <w:jc w:val="center"/>
            </w:pPr>
          </w:p>
          <w:p w:rsidR="00D551AA" w:rsidRPr="00C37553" w:rsidRDefault="00D551AA" w:rsidP="00603326">
            <w:pPr>
              <w:jc w:val="center"/>
            </w:pPr>
          </w:p>
          <w:p w:rsidR="00D551AA" w:rsidRPr="00C37553" w:rsidRDefault="00D551AA" w:rsidP="00603326">
            <w:pPr>
              <w:jc w:val="center"/>
            </w:pPr>
            <w:r w:rsidRPr="00C37553">
              <w:t>20</w:t>
            </w:r>
          </w:p>
        </w:tc>
      </w:tr>
      <w:tr w:rsidR="00D551AA" w:rsidRPr="00C37553" w:rsidTr="008C7BA2">
        <w:trPr>
          <w:trHeight w:val="42"/>
        </w:trPr>
        <w:tc>
          <w:tcPr>
            <w:tcW w:w="1650" w:type="dxa"/>
            <w:gridSpan w:val="2"/>
            <w:shd w:val="clear" w:color="auto" w:fill="auto"/>
          </w:tcPr>
          <w:p w:rsidR="00D551AA" w:rsidRPr="00C37553" w:rsidRDefault="00D551AA" w:rsidP="008C7BA2">
            <w:pPr>
              <w:jc w:val="center"/>
            </w:pPr>
          </w:p>
        </w:tc>
        <w:tc>
          <w:tcPr>
            <w:tcW w:w="6810" w:type="dxa"/>
            <w:shd w:val="clear" w:color="auto" w:fill="auto"/>
          </w:tcPr>
          <w:p w:rsidR="00C37553" w:rsidRPr="00C37553" w:rsidRDefault="00C37553" w:rsidP="00193F27">
            <w:pPr>
              <w:rPr>
                <w:b/>
                <w:u w:val="single"/>
              </w:rPr>
            </w:pPr>
          </w:p>
          <w:p w:rsidR="00D551AA" w:rsidRPr="00C37553" w:rsidRDefault="00D551AA" w:rsidP="00193F27">
            <w:pPr>
              <w:rPr>
                <w:u w:val="single"/>
              </w:rPr>
            </w:pPr>
            <w:r w:rsidRPr="00C37553">
              <w:rPr>
                <w:b/>
                <w:u w:val="single"/>
              </w:rPr>
              <w:t>Compulsory</w:t>
            </w:r>
            <w:r w:rsidRPr="00C37553">
              <w:rPr>
                <w:u w:val="single"/>
              </w:rPr>
              <w:t>:</w:t>
            </w:r>
          </w:p>
          <w:p w:rsidR="00C37553" w:rsidRPr="00C37553" w:rsidRDefault="00C37553" w:rsidP="00193F27">
            <w:pPr>
              <w:rPr>
                <w:u w:val="single"/>
              </w:rPr>
            </w:pPr>
          </w:p>
        </w:tc>
        <w:tc>
          <w:tcPr>
            <w:tcW w:w="1170" w:type="dxa"/>
            <w:shd w:val="clear" w:color="auto" w:fill="auto"/>
          </w:tcPr>
          <w:p w:rsidR="00D551AA" w:rsidRPr="00C37553" w:rsidRDefault="00D551AA" w:rsidP="00193F27">
            <w:pPr>
              <w:jc w:val="center"/>
            </w:pPr>
          </w:p>
        </w:tc>
        <w:tc>
          <w:tcPr>
            <w:tcW w:w="950" w:type="dxa"/>
            <w:shd w:val="clear" w:color="auto" w:fill="auto"/>
          </w:tcPr>
          <w:p w:rsidR="00D551AA" w:rsidRPr="00C37553" w:rsidRDefault="00D551AA" w:rsidP="00193F27">
            <w:pPr>
              <w:jc w:val="center"/>
            </w:pPr>
          </w:p>
        </w:tc>
      </w:tr>
      <w:tr w:rsidR="00D551AA" w:rsidRPr="00C37553" w:rsidTr="008C7BA2">
        <w:trPr>
          <w:trHeight w:val="42"/>
        </w:trPr>
        <w:tc>
          <w:tcPr>
            <w:tcW w:w="810" w:type="dxa"/>
            <w:shd w:val="clear" w:color="auto" w:fill="auto"/>
          </w:tcPr>
          <w:p w:rsidR="00D551AA" w:rsidRPr="00C37553" w:rsidRDefault="00D551AA" w:rsidP="008C7BA2">
            <w:pPr>
              <w:jc w:val="center"/>
            </w:pPr>
            <w:r w:rsidRPr="00C37553">
              <w:t>9.</w:t>
            </w:r>
          </w:p>
        </w:tc>
        <w:tc>
          <w:tcPr>
            <w:tcW w:w="840" w:type="dxa"/>
            <w:shd w:val="clear" w:color="auto" w:fill="auto"/>
          </w:tcPr>
          <w:p w:rsidR="00D551AA" w:rsidRPr="00C37553" w:rsidRDefault="00D551AA" w:rsidP="008C7BA2">
            <w:pPr>
              <w:jc w:val="center"/>
            </w:pPr>
          </w:p>
        </w:tc>
        <w:tc>
          <w:tcPr>
            <w:tcW w:w="6810" w:type="dxa"/>
            <w:shd w:val="clear" w:color="auto" w:fill="auto"/>
          </w:tcPr>
          <w:p w:rsidR="00D551AA" w:rsidRPr="00C37553" w:rsidRDefault="00D551AA" w:rsidP="00060C59">
            <w:pPr>
              <w:jc w:val="both"/>
            </w:pPr>
            <w:r w:rsidRPr="00C37553">
              <w:t>X owns a residential house property. It has two equal residential units – Unit 1 and Unit 2. While Unit 1 is self-occupied by X for his residential purpose, Unit 2 is let out (rent being Rs. 6,000 per month, rent of 2 months could not be recovered). Municipal value of the property is Rs. 1</w:t>
            </w:r>
            <w:proofErr w:type="gramStart"/>
            <w:r w:rsidRPr="00C37553">
              <w:t>,30,000</w:t>
            </w:r>
            <w:proofErr w:type="gramEnd"/>
            <w:r w:rsidRPr="00C37553">
              <w:t>, standard rent is Rs. 1,25,000 and fair rent is Rs. 1,40,000. Municipal tax is imposed @ 12 per cent which is paid by X. Other expenses for the previous year 2016-17 being repairs: Rs. 250, insurance; Rs. 600, interest on capital (borrowed during 1998) for constructing the property: Rs. 63,000.</w:t>
            </w:r>
          </w:p>
          <w:p w:rsidR="00D551AA" w:rsidRPr="00C37553" w:rsidRDefault="00D551AA" w:rsidP="00060C59">
            <w:pPr>
              <w:jc w:val="both"/>
            </w:pPr>
            <w:r w:rsidRPr="00C37553">
              <w:t>Find the income of X for the assessment year 2017-18 on the assumption that income of X from other sources is Rs. 1</w:t>
            </w:r>
            <w:proofErr w:type="gramStart"/>
            <w:r w:rsidRPr="00C37553">
              <w:t>,80,000</w:t>
            </w:r>
            <w:proofErr w:type="gramEnd"/>
            <w:r w:rsidRPr="00C37553">
              <w:t>.</w:t>
            </w:r>
          </w:p>
        </w:tc>
        <w:tc>
          <w:tcPr>
            <w:tcW w:w="1170" w:type="dxa"/>
            <w:shd w:val="clear" w:color="auto" w:fill="auto"/>
          </w:tcPr>
          <w:p w:rsidR="00D551AA" w:rsidRPr="00C37553" w:rsidRDefault="00D551AA" w:rsidP="00193F27">
            <w:pPr>
              <w:jc w:val="center"/>
            </w:pPr>
          </w:p>
          <w:p w:rsidR="00D551AA" w:rsidRPr="00C37553" w:rsidRDefault="00D551AA" w:rsidP="00193F27">
            <w:pPr>
              <w:jc w:val="center"/>
            </w:pPr>
          </w:p>
          <w:p w:rsidR="00D551AA" w:rsidRPr="00C37553" w:rsidRDefault="00D551AA" w:rsidP="00193F27">
            <w:pPr>
              <w:jc w:val="center"/>
            </w:pPr>
          </w:p>
          <w:p w:rsidR="00D551AA" w:rsidRPr="00C37553" w:rsidRDefault="00D551AA" w:rsidP="00193F27">
            <w:pPr>
              <w:jc w:val="center"/>
            </w:pPr>
          </w:p>
          <w:p w:rsidR="00D551AA" w:rsidRPr="00C37553" w:rsidRDefault="00D551AA" w:rsidP="00193F27">
            <w:pPr>
              <w:jc w:val="center"/>
            </w:pPr>
          </w:p>
          <w:p w:rsidR="00D551AA" w:rsidRPr="00C37553" w:rsidRDefault="00D551AA" w:rsidP="00193F27">
            <w:pPr>
              <w:jc w:val="center"/>
            </w:pPr>
            <w:r w:rsidRPr="00C37553">
              <w:t>CO6</w:t>
            </w:r>
          </w:p>
        </w:tc>
        <w:tc>
          <w:tcPr>
            <w:tcW w:w="950" w:type="dxa"/>
            <w:shd w:val="clear" w:color="auto" w:fill="auto"/>
          </w:tcPr>
          <w:p w:rsidR="00D551AA" w:rsidRPr="00C37553" w:rsidRDefault="00D551AA" w:rsidP="00193F27">
            <w:pPr>
              <w:jc w:val="center"/>
            </w:pPr>
          </w:p>
          <w:p w:rsidR="00D551AA" w:rsidRPr="00C37553" w:rsidRDefault="00D551AA" w:rsidP="00193F27">
            <w:pPr>
              <w:jc w:val="center"/>
            </w:pPr>
          </w:p>
          <w:p w:rsidR="00D551AA" w:rsidRPr="00C37553" w:rsidRDefault="00D551AA" w:rsidP="00193F27">
            <w:pPr>
              <w:jc w:val="center"/>
            </w:pPr>
          </w:p>
          <w:p w:rsidR="00D551AA" w:rsidRPr="00C37553" w:rsidRDefault="00D551AA" w:rsidP="00193F27">
            <w:pPr>
              <w:jc w:val="center"/>
            </w:pPr>
          </w:p>
          <w:p w:rsidR="00D551AA" w:rsidRPr="00C37553" w:rsidRDefault="00D551AA" w:rsidP="00193F27">
            <w:pPr>
              <w:jc w:val="center"/>
            </w:pPr>
          </w:p>
          <w:p w:rsidR="00D551AA" w:rsidRPr="00C37553" w:rsidRDefault="00D551AA" w:rsidP="00193F27">
            <w:pPr>
              <w:jc w:val="center"/>
            </w:pPr>
            <w:r w:rsidRPr="00C37553">
              <w:t>20</w:t>
            </w:r>
          </w:p>
        </w:tc>
      </w:tr>
    </w:tbl>
    <w:p w:rsidR="008C7BA2" w:rsidRPr="00C37553" w:rsidRDefault="008C7BA2" w:rsidP="008C7BA2"/>
    <w:p w:rsidR="008C7BA2" w:rsidRPr="00C37553" w:rsidRDefault="008C7BA2" w:rsidP="008C7BA2">
      <w:pPr>
        <w:jc w:val="center"/>
      </w:pPr>
    </w:p>
    <w:p w:rsidR="008C7BA2" w:rsidRPr="00C37553" w:rsidRDefault="008C7BA2" w:rsidP="008C7BA2"/>
    <w:sectPr w:rsidR="008C7BA2" w:rsidRPr="00C37553"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268C" w:rsidRDefault="006B268C" w:rsidP="00B659E1">
      <w:r>
        <w:separator/>
      </w:r>
    </w:p>
  </w:endnote>
  <w:endnote w:type="continuationSeparator" w:id="1">
    <w:p w:rsidR="006B268C" w:rsidRDefault="006B268C"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268C" w:rsidRDefault="006B268C" w:rsidP="00B659E1">
      <w:r>
        <w:separator/>
      </w:r>
    </w:p>
  </w:footnote>
  <w:footnote w:type="continuationSeparator" w:id="1">
    <w:p w:rsidR="006B268C" w:rsidRDefault="006B268C"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A3B0B1A"/>
    <w:multiLevelType w:val="hybridMultilevel"/>
    <w:tmpl w:val="0F22D5B6"/>
    <w:lvl w:ilvl="0" w:tplc="48F2040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B9E"/>
    <w:rsid w:val="00041F46"/>
    <w:rsid w:val="00060C59"/>
    <w:rsid w:val="00060CB9"/>
    <w:rsid w:val="00061821"/>
    <w:rsid w:val="00095E34"/>
    <w:rsid w:val="000C44C8"/>
    <w:rsid w:val="000E180A"/>
    <w:rsid w:val="000E4455"/>
    <w:rsid w:val="000E6356"/>
    <w:rsid w:val="000F3EFE"/>
    <w:rsid w:val="00130954"/>
    <w:rsid w:val="001408E3"/>
    <w:rsid w:val="001B6B46"/>
    <w:rsid w:val="001D41FE"/>
    <w:rsid w:val="001D670F"/>
    <w:rsid w:val="001E2222"/>
    <w:rsid w:val="001F54D1"/>
    <w:rsid w:val="001F7E9B"/>
    <w:rsid w:val="00204EB0"/>
    <w:rsid w:val="00211ABA"/>
    <w:rsid w:val="00234CD8"/>
    <w:rsid w:val="00235351"/>
    <w:rsid w:val="00256D18"/>
    <w:rsid w:val="00260A0C"/>
    <w:rsid w:val="00266439"/>
    <w:rsid w:val="0026653D"/>
    <w:rsid w:val="002873FF"/>
    <w:rsid w:val="002D09FF"/>
    <w:rsid w:val="002D7611"/>
    <w:rsid w:val="002D76BB"/>
    <w:rsid w:val="002E336A"/>
    <w:rsid w:val="002E552A"/>
    <w:rsid w:val="00304757"/>
    <w:rsid w:val="0030740C"/>
    <w:rsid w:val="00315AE9"/>
    <w:rsid w:val="003206DF"/>
    <w:rsid w:val="00323989"/>
    <w:rsid w:val="00324247"/>
    <w:rsid w:val="00380146"/>
    <w:rsid w:val="003855F1"/>
    <w:rsid w:val="003B14BC"/>
    <w:rsid w:val="003B1F06"/>
    <w:rsid w:val="003C6BB4"/>
    <w:rsid w:val="003D6DA3"/>
    <w:rsid w:val="003F728C"/>
    <w:rsid w:val="00460118"/>
    <w:rsid w:val="0046314C"/>
    <w:rsid w:val="0046787F"/>
    <w:rsid w:val="0048096B"/>
    <w:rsid w:val="00493EAA"/>
    <w:rsid w:val="004F787A"/>
    <w:rsid w:val="00501F18"/>
    <w:rsid w:val="0050571C"/>
    <w:rsid w:val="005133D7"/>
    <w:rsid w:val="00515995"/>
    <w:rsid w:val="00522208"/>
    <w:rsid w:val="00532E97"/>
    <w:rsid w:val="005527A4"/>
    <w:rsid w:val="00552CF0"/>
    <w:rsid w:val="005814FF"/>
    <w:rsid w:val="00581B1F"/>
    <w:rsid w:val="005918B3"/>
    <w:rsid w:val="0059663E"/>
    <w:rsid w:val="005D0F4A"/>
    <w:rsid w:val="005D3355"/>
    <w:rsid w:val="005F011C"/>
    <w:rsid w:val="0062605C"/>
    <w:rsid w:val="00635D6E"/>
    <w:rsid w:val="0064710A"/>
    <w:rsid w:val="006566F6"/>
    <w:rsid w:val="00670A67"/>
    <w:rsid w:val="00681B25"/>
    <w:rsid w:val="00697C3E"/>
    <w:rsid w:val="006B268C"/>
    <w:rsid w:val="006C1D35"/>
    <w:rsid w:val="006C39BE"/>
    <w:rsid w:val="006C7354"/>
    <w:rsid w:val="00701B86"/>
    <w:rsid w:val="00714C68"/>
    <w:rsid w:val="00725A0A"/>
    <w:rsid w:val="007326F6"/>
    <w:rsid w:val="00737D47"/>
    <w:rsid w:val="00737D4C"/>
    <w:rsid w:val="007E19C8"/>
    <w:rsid w:val="00802202"/>
    <w:rsid w:val="00806A39"/>
    <w:rsid w:val="00814615"/>
    <w:rsid w:val="0081627E"/>
    <w:rsid w:val="008439E4"/>
    <w:rsid w:val="00875196"/>
    <w:rsid w:val="0088784C"/>
    <w:rsid w:val="008A56BE"/>
    <w:rsid w:val="008A6193"/>
    <w:rsid w:val="008B0703"/>
    <w:rsid w:val="008B5545"/>
    <w:rsid w:val="008C7BA2"/>
    <w:rsid w:val="008D78CE"/>
    <w:rsid w:val="0090362A"/>
    <w:rsid w:val="00904891"/>
    <w:rsid w:val="00904D12"/>
    <w:rsid w:val="00911266"/>
    <w:rsid w:val="00922DE2"/>
    <w:rsid w:val="009377EE"/>
    <w:rsid w:val="00942884"/>
    <w:rsid w:val="009552CC"/>
    <w:rsid w:val="0095679B"/>
    <w:rsid w:val="00963CB5"/>
    <w:rsid w:val="00990361"/>
    <w:rsid w:val="009A7709"/>
    <w:rsid w:val="009B53DD"/>
    <w:rsid w:val="009C53C7"/>
    <w:rsid w:val="009C5A1D"/>
    <w:rsid w:val="009E09A3"/>
    <w:rsid w:val="00A024DE"/>
    <w:rsid w:val="00A14956"/>
    <w:rsid w:val="00A47E2A"/>
    <w:rsid w:val="00A72687"/>
    <w:rsid w:val="00AA3F2E"/>
    <w:rsid w:val="00AA5E39"/>
    <w:rsid w:val="00AA6B40"/>
    <w:rsid w:val="00AC136A"/>
    <w:rsid w:val="00AC4FC4"/>
    <w:rsid w:val="00AC6C95"/>
    <w:rsid w:val="00AD07EF"/>
    <w:rsid w:val="00AE264C"/>
    <w:rsid w:val="00AF787D"/>
    <w:rsid w:val="00B009B1"/>
    <w:rsid w:val="00B20598"/>
    <w:rsid w:val="00B253AE"/>
    <w:rsid w:val="00B33190"/>
    <w:rsid w:val="00B40A96"/>
    <w:rsid w:val="00B60E7E"/>
    <w:rsid w:val="00B659E1"/>
    <w:rsid w:val="00B83AB6"/>
    <w:rsid w:val="00B939EF"/>
    <w:rsid w:val="00B9454D"/>
    <w:rsid w:val="00BA2F7E"/>
    <w:rsid w:val="00BA4E92"/>
    <w:rsid w:val="00BA539E"/>
    <w:rsid w:val="00BA5F1B"/>
    <w:rsid w:val="00BB5C6B"/>
    <w:rsid w:val="00BC7D01"/>
    <w:rsid w:val="00BE24DE"/>
    <w:rsid w:val="00BE572D"/>
    <w:rsid w:val="00BF1AE0"/>
    <w:rsid w:val="00BF25ED"/>
    <w:rsid w:val="00BF3DE7"/>
    <w:rsid w:val="00C13F42"/>
    <w:rsid w:val="00C238C2"/>
    <w:rsid w:val="00C33FFF"/>
    <w:rsid w:val="00C3743D"/>
    <w:rsid w:val="00C37553"/>
    <w:rsid w:val="00C60C6A"/>
    <w:rsid w:val="00C71847"/>
    <w:rsid w:val="00C81140"/>
    <w:rsid w:val="00C95F18"/>
    <w:rsid w:val="00CB2395"/>
    <w:rsid w:val="00CB7A50"/>
    <w:rsid w:val="00CD31A5"/>
    <w:rsid w:val="00CE1825"/>
    <w:rsid w:val="00CE5503"/>
    <w:rsid w:val="00D0319F"/>
    <w:rsid w:val="00D2627F"/>
    <w:rsid w:val="00D3698C"/>
    <w:rsid w:val="00D507C5"/>
    <w:rsid w:val="00D551AA"/>
    <w:rsid w:val="00D6081F"/>
    <w:rsid w:val="00D62341"/>
    <w:rsid w:val="00D64FF9"/>
    <w:rsid w:val="00D805C4"/>
    <w:rsid w:val="00D85619"/>
    <w:rsid w:val="00D94D54"/>
    <w:rsid w:val="00DB38C1"/>
    <w:rsid w:val="00DC4311"/>
    <w:rsid w:val="00DE0497"/>
    <w:rsid w:val="00DE7B56"/>
    <w:rsid w:val="00E22D22"/>
    <w:rsid w:val="00E44059"/>
    <w:rsid w:val="00E54572"/>
    <w:rsid w:val="00E5735F"/>
    <w:rsid w:val="00E577A9"/>
    <w:rsid w:val="00E70A47"/>
    <w:rsid w:val="00E824B7"/>
    <w:rsid w:val="00E9232B"/>
    <w:rsid w:val="00EB0EE0"/>
    <w:rsid w:val="00EB26EF"/>
    <w:rsid w:val="00EE49F2"/>
    <w:rsid w:val="00EF1230"/>
    <w:rsid w:val="00F11EDB"/>
    <w:rsid w:val="00F162EA"/>
    <w:rsid w:val="00F208C0"/>
    <w:rsid w:val="00F266A7"/>
    <w:rsid w:val="00F3056F"/>
    <w:rsid w:val="00F32118"/>
    <w:rsid w:val="00F55D6F"/>
    <w:rsid w:val="00F64022"/>
    <w:rsid w:val="00F83C38"/>
    <w:rsid w:val="00F92EE4"/>
    <w:rsid w:val="00F96FDB"/>
    <w:rsid w:val="00FB7967"/>
    <w:rsid w:val="00FC4E02"/>
    <w:rsid w:val="00FD7F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35826-B88E-416A-8F96-A7BA5E947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3</Pages>
  <Words>838</Words>
  <Characters>4780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c:creator>
  <cp:lastModifiedBy>Admin</cp:lastModifiedBy>
  <cp:revision>72</cp:revision>
  <cp:lastPrinted>2018-02-03T04:50:00Z</cp:lastPrinted>
  <dcterms:created xsi:type="dcterms:W3CDTF">2018-02-03T03:39:00Z</dcterms:created>
  <dcterms:modified xsi:type="dcterms:W3CDTF">2019-11-22T08:48:00Z</dcterms:modified>
</cp:coreProperties>
</file>